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EFBE7">
      <w:pPr>
        <w:jc w:val="center"/>
        <w:rPr>
          <w:rFonts w:hint="eastAsia"/>
          <w:b/>
          <w:bCs/>
          <w:sz w:val="52"/>
          <w:szCs w:val="52"/>
          <w:lang w:val="en-US" w:eastAsia="zh-CN"/>
        </w:rPr>
      </w:pPr>
      <w:bookmarkStart w:id="0" w:name="_GoBack"/>
      <w:bookmarkEnd w:id="0"/>
      <w:r>
        <w:rPr>
          <w:rFonts w:hint="eastAsia"/>
          <w:b/>
          <w:bCs/>
          <w:sz w:val="52"/>
          <w:szCs w:val="52"/>
          <w:lang w:val="en-US" w:eastAsia="zh-CN"/>
        </w:rPr>
        <w:t>维保需求</w:t>
      </w:r>
    </w:p>
    <w:p w14:paraId="74939687">
      <w:pPr>
        <w:jc w:val="center"/>
        <w:rPr>
          <w:rFonts w:hint="eastAsia" w:eastAsiaTheme="minorEastAsia"/>
          <w:b/>
          <w:bCs/>
          <w:sz w:val="24"/>
          <w:szCs w:val="24"/>
          <w:lang w:val="en-US" w:eastAsia="zh-CN"/>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瓦里安</w:t>
      </w:r>
      <w:r>
        <w:rPr>
          <w:rFonts w:hint="eastAsia" w:asciiTheme="minorEastAsia" w:hAnsiTheme="minorEastAsia" w:cstheme="minorEastAsia"/>
          <w:b/>
          <w:bCs/>
          <w:color w:val="000000" w:themeColor="text1"/>
          <w:kern w:val="0"/>
          <w:sz w:val="24"/>
          <w:szCs w:val="24"/>
          <w:lang w:val="en-US" w:eastAsia="zh-CN"/>
          <w14:textFill>
            <w14:solidFill>
              <w14:schemeClr w14:val="tx1"/>
            </w14:solidFill>
          </w14:textFill>
        </w:rPr>
        <w:t>直线加速器</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Vital Beam</w:t>
      </w:r>
    </w:p>
    <w:p w14:paraId="03DAFD28">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一、设备名称：瓦里安</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直线加速器</w:t>
      </w:r>
    </w:p>
    <w:p w14:paraId="0539C542">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二、规格型号：Vital Beam</w:t>
      </w:r>
    </w:p>
    <w:p w14:paraId="096A8AF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p>
    <w:p w14:paraId="61666461">
      <w:pPr>
        <w:keepNext w:val="0"/>
        <w:keepLines w:val="0"/>
        <w:pageBreakBefore w:val="0"/>
        <w:widowControl w:val="0"/>
        <w:numPr>
          <w:ilvl w:val="0"/>
          <w:numId w:val="1"/>
        </w:numPr>
        <w:kinsoku/>
        <w:wordWrap/>
        <w:overflowPunct/>
        <w:topLinePunct w:val="0"/>
        <w:autoSpaceDE/>
        <w:autoSpaceDN/>
        <w:bidi w:val="0"/>
        <w:snapToGrid/>
        <w:spacing w:line="360" w:lineRule="auto"/>
        <w:ind w:left="0" w:leftChars="0" w:firstLine="420" w:firstLineChars="0"/>
        <w:jc w:val="left"/>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全保</w:t>
      </w:r>
    </w:p>
    <w:p w14:paraId="2746C127">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保修包含的范围：整机</w:t>
      </w:r>
    </w:p>
    <w:p w14:paraId="1CAEADA0">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费用：不超过80万</w:t>
      </w:r>
    </w:p>
    <w:p w14:paraId="71F119F4">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6D233D35">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0.5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48ABF399">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全新原厂配件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瓦里安整机 （包括TPS、加速器及其相关设备、外循环水机）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311E5B9E">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504B8730">
      <w:pPr>
        <w:keepNext w:val="0"/>
        <w:keepLines w:val="0"/>
        <w:pageBreakBefore w:val="0"/>
        <w:widowControl w:val="0"/>
        <w:numPr>
          <w:ilvl w:val="0"/>
          <w:numId w:val="1"/>
        </w:numPr>
        <w:kinsoku/>
        <w:wordWrap/>
        <w:overflowPunct/>
        <w:topLinePunct w:val="0"/>
        <w:autoSpaceDE/>
        <w:autoSpaceDN/>
        <w:bidi w:val="0"/>
        <w:snapToGrid/>
        <w:spacing w:line="360" w:lineRule="auto"/>
        <w:ind w:left="0" w:leftChars="0" w:firstLine="420" w:firstLineChars="0"/>
        <w:jc w:val="left"/>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技术保+50万配件</w:t>
      </w:r>
      <w:r>
        <w:rPr>
          <w:rFonts w:hint="eastAsia" w:asciiTheme="minorEastAsia" w:hAnsiTheme="minorEastAsia" w:cstheme="minorEastAsia"/>
          <w:b/>
          <w:bCs/>
          <w:color w:val="000000" w:themeColor="text1"/>
          <w:kern w:val="0"/>
          <w:sz w:val="24"/>
          <w:szCs w:val="24"/>
          <w:lang w:val="en-US" w:eastAsia="zh-CN"/>
          <w14:textFill>
            <w14:solidFill>
              <w14:schemeClr w14:val="tx1"/>
            </w14:solidFill>
          </w14:textFill>
        </w:rPr>
        <w:t>包</w:t>
      </w:r>
    </w:p>
    <w:p w14:paraId="2EBE4BA3">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jc w:val="left"/>
        <w:textAlignment w:val="auto"/>
        <w:rPr>
          <w:rFonts w:hint="default"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保修包含的范围：技术维修+损坏配件</w:t>
      </w:r>
    </w:p>
    <w:p w14:paraId="661D1C8D">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6F7727CF">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0.5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32F90A89">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全新原厂配件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损坏配件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46A7FEC3">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48219600">
      <w:pPr>
        <w:jc w:val="both"/>
        <w:rPr>
          <w:rFonts w:hint="eastAsia"/>
          <w:lang w:val="en-US" w:eastAsia="zh-CN"/>
        </w:rPr>
      </w:pPr>
    </w:p>
    <w:p w14:paraId="6599B272">
      <w:pPr>
        <w:jc w:val="both"/>
        <w:rPr>
          <w:rFonts w:hint="eastAsia"/>
          <w:lang w:val="en-US" w:eastAsia="zh-CN"/>
        </w:rPr>
      </w:pPr>
    </w:p>
    <w:p w14:paraId="784B3D09">
      <w:pPr>
        <w:jc w:val="both"/>
        <w:rPr>
          <w:rFonts w:hint="eastAsia"/>
          <w:lang w:val="en-US" w:eastAsia="zh-CN"/>
        </w:rPr>
      </w:pPr>
    </w:p>
    <w:p w14:paraId="2E3D8DE9">
      <w:pPr>
        <w:jc w:val="both"/>
        <w:rPr>
          <w:rFonts w:hint="eastAsia"/>
          <w:lang w:val="en-US" w:eastAsia="zh-CN"/>
        </w:rPr>
      </w:pPr>
    </w:p>
    <w:p w14:paraId="23320A36">
      <w:pPr>
        <w:jc w:val="both"/>
        <w:rPr>
          <w:rFonts w:hint="eastAsia"/>
          <w:lang w:val="en-US" w:eastAsia="zh-CN"/>
        </w:rPr>
      </w:pPr>
    </w:p>
    <w:p w14:paraId="7A9B8AC6">
      <w:pPr>
        <w:jc w:val="both"/>
        <w:rPr>
          <w:rFonts w:hint="eastAsia"/>
          <w:lang w:val="en-US" w:eastAsia="zh-CN"/>
        </w:rPr>
      </w:pPr>
    </w:p>
    <w:p w14:paraId="094A8077">
      <w:pPr>
        <w:jc w:val="both"/>
        <w:rPr>
          <w:rFonts w:hint="eastAsia"/>
          <w:lang w:val="en-US" w:eastAsia="zh-CN"/>
        </w:rPr>
      </w:pPr>
    </w:p>
    <w:p w14:paraId="1049BBBD">
      <w:pPr>
        <w:jc w:val="both"/>
        <w:rPr>
          <w:rFonts w:hint="eastAsia"/>
          <w:lang w:val="en-US" w:eastAsia="zh-CN"/>
        </w:rPr>
      </w:pPr>
    </w:p>
    <w:p w14:paraId="102187E3">
      <w:pPr>
        <w:jc w:val="both"/>
        <w:rPr>
          <w:rFonts w:hint="eastAsia"/>
          <w:lang w:val="en-US" w:eastAsia="zh-CN"/>
        </w:rPr>
      </w:pPr>
    </w:p>
    <w:p w14:paraId="521DF2ED">
      <w:pPr>
        <w:jc w:val="both"/>
        <w:rPr>
          <w:rFonts w:hint="eastAsia"/>
          <w:lang w:val="en-US" w:eastAsia="zh-CN"/>
        </w:rPr>
      </w:pPr>
    </w:p>
    <w:p w14:paraId="511FE7C4">
      <w:pPr>
        <w:jc w:val="both"/>
        <w:rPr>
          <w:rFonts w:hint="eastAsia"/>
          <w:lang w:val="en-US" w:eastAsia="zh-CN"/>
        </w:rPr>
      </w:pPr>
    </w:p>
    <w:p w14:paraId="27248374">
      <w:pPr>
        <w:jc w:val="both"/>
        <w:rPr>
          <w:rFonts w:hint="eastAsia"/>
          <w:lang w:val="en-US" w:eastAsia="zh-CN"/>
        </w:rPr>
      </w:pPr>
    </w:p>
    <w:p w14:paraId="0EA48A05">
      <w:pPr>
        <w:jc w:val="both"/>
        <w:rPr>
          <w:rFonts w:hint="eastAsia"/>
          <w:lang w:val="en-US" w:eastAsia="zh-CN"/>
        </w:rPr>
      </w:pPr>
    </w:p>
    <w:p w14:paraId="315F89F9">
      <w:pPr>
        <w:jc w:val="both"/>
        <w:rPr>
          <w:rFonts w:hint="eastAsia"/>
          <w:lang w:val="en-US" w:eastAsia="zh-CN"/>
        </w:rPr>
      </w:pPr>
    </w:p>
    <w:p w14:paraId="59A3B3DA">
      <w:pPr>
        <w:keepNext w:val="0"/>
        <w:keepLines w:val="0"/>
        <w:pageBreakBefore w:val="0"/>
        <w:numPr>
          <w:ilvl w:val="0"/>
          <w:numId w:val="0"/>
        </w:numPr>
        <w:kinsoku/>
        <w:wordWrap/>
        <w:overflowPunct/>
        <w:topLinePunct w:val="0"/>
        <w:autoSpaceDE/>
        <w:autoSpaceDN/>
        <w:bidi w:val="0"/>
        <w:spacing w:line="240" w:lineRule="auto"/>
        <w:textAlignment w:val="auto"/>
        <w:rPr>
          <w:rFonts w:hint="eastAsia" w:asciiTheme="minorEastAsia" w:hAnsiTheme="minorEastAsia" w:eastAsiaTheme="minorEastAsia" w:cstheme="minorEastAsia"/>
          <w:b/>
          <w:bCs/>
          <w:color w:val="000000"/>
          <w:sz w:val="24"/>
          <w:szCs w:val="24"/>
          <w:highlight w:val="none"/>
          <w:shd w:val="clear" w:color="auto" w:fill="FFFFFF"/>
          <w:lang w:val="en-US" w:eastAsia="zh-CN"/>
        </w:rPr>
      </w:pPr>
    </w:p>
    <w:p w14:paraId="1869188B">
      <w:pPr>
        <w:keepNext w:val="0"/>
        <w:keepLines w:val="0"/>
        <w:pageBreakBefore w:val="0"/>
        <w:numPr>
          <w:ilvl w:val="0"/>
          <w:numId w:val="0"/>
        </w:numPr>
        <w:kinsoku/>
        <w:wordWrap/>
        <w:overflowPunct/>
        <w:topLinePunct w:val="0"/>
        <w:autoSpaceDE/>
        <w:autoSpaceDN/>
        <w:bidi w:val="0"/>
        <w:spacing w:line="240" w:lineRule="auto"/>
        <w:jc w:val="center"/>
        <w:textAlignment w:val="auto"/>
        <w:rPr>
          <w:rFonts w:hint="eastAsia" w:ascii="仿宋" w:hAnsi="仿宋" w:cs="仿宋"/>
          <w:b/>
          <w:bCs/>
          <w:color w:val="auto"/>
          <w:sz w:val="24"/>
          <w:szCs w:val="24"/>
          <w:lang w:val="en-US" w:eastAsia="zh-CN"/>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激光扫描检眼镜型号Daytona（P200T)  生产厂家：</w:t>
      </w:r>
      <w:r>
        <w:rPr>
          <w:rFonts w:hint="eastAsia" w:ascii="仿宋" w:hAnsi="仿宋" w:cs="仿宋"/>
          <w:b/>
          <w:bCs/>
          <w:color w:val="auto"/>
          <w:sz w:val="24"/>
          <w:szCs w:val="24"/>
          <w:lang w:val="en-US" w:eastAsia="zh-CN"/>
        </w:rPr>
        <w:t>欧堡(OPTOS PLC)</w:t>
      </w:r>
    </w:p>
    <w:p w14:paraId="1145FD26">
      <w:pPr>
        <w:keepNext w:val="0"/>
        <w:keepLines w:val="0"/>
        <w:pageBreakBefore w:val="0"/>
        <w:numPr>
          <w:ilvl w:val="0"/>
          <w:numId w:val="0"/>
        </w:numPr>
        <w:kinsoku/>
        <w:wordWrap/>
        <w:overflowPunct/>
        <w:topLinePunct w:val="0"/>
        <w:autoSpaceDE/>
        <w:autoSpaceDN/>
        <w:bidi w:val="0"/>
        <w:spacing w:line="240" w:lineRule="auto"/>
        <w:jc w:val="center"/>
        <w:textAlignment w:val="auto"/>
        <w:rPr>
          <w:rFonts w:hint="eastAsia" w:ascii="仿宋" w:hAnsi="仿宋" w:cs="仿宋"/>
          <w:b/>
          <w:bCs/>
          <w:color w:val="auto"/>
          <w:sz w:val="24"/>
          <w:szCs w:val="24"/>
          <w:lang w:val="en-US" w:eastAsia="zh-CN"/>
        </w:rPr>
      </w:pPr>
    </w:p>
    <w:p w14:paraId="0A2FD775">
      <w:pPr>
        <w:keepNext w:val="0"/>
        <w:keepLines w:val="0"/>
        <w:pageBreakBefore w:val="0"/>
        <w:numPr>
          <w:ilvl w:val="0"/>
          <w:numId w:val="0"/>
        </w:numPr>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cstheme="minorEastAsia"/>
          <w:color w:val="000000"/>
          <w:sz w:val="24"/>
          <w:szCs w:val="24"/>
          <w:highlight w:val="none"/>
          <w:shd w:val="clear" w:color="auto" w:fill="FFFFFF"/>
          <w:lang w:val="en-US" w:eastAsia="zh-CN"/>
        </w:rPr>
        <w:t>1</w:t>
      </w:r>
      <w:r>
        <w:rPr>
          <w:rFonts w:hint="eastAsia" w:asciiTheme="minorEastAsia" w:hAnsiTheme="minorEastAsia" w:eastAsiaTheme="minorEastAsia" w:cstheme="minorEastAsia"/>
          <w:color w:val="000000"/>
          <w:sz w:val="24"/>
          <w:szCs w:val="24"/>
          <w:highlight w:val="none"/>
          <w:shd w:val="clear" w:color="auto" w:fill="FFFFFF"/>
        </w:rPr>
        <w:t>.保修期内提供全</w:t>
      </w:r>
      <w:r>
        <w:rPr>
          <w:rFonts w:hint="eastAsia" w:asciiTheme="minorEastAsia" w:hAnsiTheme="minorEastAsia" w:eastAsiaTheme="minorEastAsia" w:cstheme="minorEastAsia"/>
          <w:color w:val="000000"/>
          <w:sz w:val="24"/>
          <w:szCs w:val="24"/>
          <w:highlight w:val="none"/>
          <w:shd w:val="clear" w:color="auto" w:fill="FFFFFF"/>
          <w:lang w:eastAsia="zh-CN"/>
        </w:rPr>
        <w:t>保</w:t>
      </w:r>
      <w:r>
        <w:rPr>
          <w:rFonts w:hint="eastAsia" w:asciiTheme="minorEastAsia" w:hAnsiTheme="minorEastAsia" w:eastAsiaTheme="minorEastAsia" w:cstheme="minorEastAsia"/>
          <w:color w:val="000000"/>
          <w:sz w:val="24"/>
          <w:szCs w:val="24"/>
          <w:highlight w:val="none"/>
          <w:shd w:val="clear" w:color="auto" w:fill="FFFFFF"/>
        </w:rPr>
        <w:t>型维修保养服务</w:t>
      </w:r>
    </w:p>
    <w:p w14:paraId="6100E100">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cstheme="minorEastAsia"/>
          <w:color w:val="000000"/>
          <w:sz w:val="24"/>
          <w:szCs w:val="24"/>
          <w:highlight w:val="none"/>
          <w:shd w:val="clear" w:color="auto" w:fill="FFFFFF"/>
          <w:lang w:val="en-US" w:eastAsia="zh-CN"/>
        </w:rPr>
        <w:t>2</w:t>
      </w:r>
      <w:r>
        <w:rPr>
          <w:rFonts w:hint="eastAsia" w:asciiTheme="minorEastAsia" w:hAnsiTheme="minorEastAsia" w:eastAsiaTheme="minorEastAsia" w:cstheme="minorEastAsia"/>
          <w:color w:val="000000"/>
          <w:sz w:val="24"/>
          <w:szCs w:val="24"/>
          <w:highlight w:val="none"/>
          <w:shd w:val="clear" w:color="auto" w:fill="FFFFFF"/>
        </w:rPr>
        <w:t>.履行的维修和保养范围包括：</w:t>
      </w:r>
    </w:p>
    <w:p w14:paraId="620BFA9F">
      <w:pPr>
        <w:keepNext w:val="0"/>
        <w:keepLines w:val="0"/>
        <w:pageBreakBefore w:val="0"/>
        <w:widowControl/>
        <w:suppressLineNumbers w:val="0"/>
        <w:kinsoku/>
        <w:wordWrap/>
        <w:overflowPunct/>
        <w:topLinePunct w:val="0"/>
        <w:autoSpaceDE/>
        <w:autoSpaceDN/>
        <w:bidi w:val="0"/>
        <w:spacing w:line="240" w:lineRule="auto"/>
        <w:jc w:val="left"/>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eastAsiaTheme="minorEastAsia" w:cstheme="minorEastAsia"/>
          <w:b/>
          <w:bCs/>
          <w:color w:val="000000"/>
          <w:sz w:val="24"/>
          <w:szCs w:val="24"/>
          <w:highlight w:val="none"/>
          <w:shd w:val="clear" w:color="auto" w:fill="FFFFFF"/>
        </w:rPr>
        <w:t>A.</w:t>
      </w:r>
      <w:r>
        <w:rPr>
          <w:rFonts w:hint="eastAsia" w:asciiTheme="minorEastAsia" w:hAnsiTheme="minorEastAsia" w:eastAsiaTheme="minorEastAsia" w:cstheme="minorEastAsia"/>
          <w:color w:val="000000"/>
          <w:sz w:val="24"/>
          <w:szCs w:val="24"/>
          <w:highlight w:val="none"/>
          <w:shd w:val="clear" w:color="auto" w:fill="FFFFFF"/>
        </w:rPr>
        <w:t>开机率保证：保修服务期间保证保修设备开机率不低于95%（以全年365天计），</w:t>
      </w:r>
      <w:r>
        <w:rPr>
          <w:rFonts w:hint="eastAsia" w:asciiTheme="minorEastAsia" w:hAnsiTheme="minorEastAsia" w:eastAsiaTheme="minorEastAsia" w:cstheme="minorEastAsia"/>
          <w:color w:val="000000"/>
          <w:kern w:val="0"/>
          <w:sz w:val="24"/>
          <w:szCs w:val="24"/>
          <w:highlight w:val="none"/>
          <w:lang w:val="en-US" w:eastAsia="zh-CN" w:bidi="ar"/>
        </w:rPr>
        <w:t>因故障停机的时间少于 365 天*5% ，即 18 天,</w:t>
      </w:r>
      <w:r>
        <w:rPr>
          <w:rFonts w:hint="eastAsia" w:asciiTheme="minorEastAsia" w:hAnsiTheme="minorEastAsia" w:eastAsiaTheme="minorEastAsia" w:cstheme="minorEastAsia"/>
          <w:color w:val="000000"/>
          <w:sz w:val="24"/>
          <w:szCs w:val="24"/>
          <w:highlight w:val="none"/>
          <w:shd w:val="clear" w:color="auto" w:fill="FFFFFF"/>
        </w:rPr>
        <w:t>每超过一天保修期顺延一周；其他意外灾害等不可抗力和人为恶意等特殊情况下引起的故障时间不含在内。</w:t>
      </w:r>
      <w:r>
        <w:rPr>
          <w:rFonts w:hint="eastAsia" w:asciiTheme="minorEastAsia" w:hAnsiTheme="minorEastAsia" w:eastAsiaTheme="minorEastAsia" w:cstheme="minorEastAsia"/>
          <w:color w:val="000000" w:themeColor="text1"/>
          <w:kern w:val="0"/>
          <w:sz w:val="24"/>
          <w:szCs w:val="24"/>
          <w:highlight w:val="none"/>
          <w14:textFill>
            <w14:solidFill>
              <w14:schemeClr w14:val="tx1"/>
            </w14:solidFill>
          </w14:textFill>
        </w:rPr>
        <w:t>单次故障停机时间≤120小时。</w:t>
      </w:r>
      <w:r>
        <w:rPr>
          <w:rFonts w:hint="eastAsia" w:asciiTheme="minorEastAsia" w:hAnsiTheme="minorEastAsia" w:eastAsiaTheme="minorEastAsia" w:cstheme="minorEastAsia"/>
          <w:color w:val="000000"/>
          <w:kern w:val="0"/>
          <w:sz w:val="24"/>
          <w:szCs w:val="24"/>
          <w:highlight w:val="none"/>
          <w:lang w:val="en-US" w:eastAsia="zh-CN" w:bidi="ar"/>
        </w:rPr>
        <w:t>每年服务期末提供当年期的服务总结报告</w:t>
      </w:r>
    </w:p>
    <w:p w14:paraId="1C5B39AA">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eastAsiaTheme="minorEastAsia" w:cstheme="minorEastAsia"/>
          <w:b/>
          <w:bCs/>
          <w:color w:val="000000"/>
          <w:sz w:val="24"/>
          <w:szCs w:val="24"/>
          <w:highlight w:val="none"/>
          <w:shd w:val="clear" w:color="auto" w:fill="FFFFFF"/>
        </w:rPr>
        <w:t>B.</w:t>
      </w:r>
      <w:r>
        <w:rPr>
          <w:rFonts w:hint="eastAsia" w:asciiTheme="minorEastAsia" w:hAnsiTheme="minorEastAsia" w:eastAsiaTheme="minorEastAsia" w:cstheme="minorEastAsia"/>
          <w:color w:val="000000"/>
          <w:sz w:val="24"/>
          <w:szCs w:val="24"/>
          <w:highlight w:val="none"/>
          <w:shd w:val="clear" w:color="auto" w:fill="FFFFFF"/>
        </w:rPr>
        <w:t>维修时间：全天24小时，全年无假日。</w:t>
      </w:r>
    </w:p>
    <w:p w14:paraId="7727B748">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eastAsiaTheme="minorEastAsia" w:cstheme="minorEastAsia"/>
          <w:b/>
          <w:bCs/>
          <w:color w:val="000000"/>
          <w:sz w:val="24"/>
          <w:szCs w:val="24"/>
          <w:highlight w:val="none"/>
          <w:shd w:val="clear" w:color="auto" w:fill="FFFFFF"/>
        </w:rPr>
        <w:t>C.</w:t>
      </w:r>
      <w:r>
        <w:rPr>
          <w:rFonts w:hint="eastAsia" w:asciiTheme="minorEastAsia" w:hAnsiTheme="minorEastAsia" w:eastAsiaTheme="minorEastAsia" w:cstheme="minorEastAsia"/>
          <w:color w:val="000000"/>
          <w:sz w:val="24"/>
          <w:szCs w:val="24"/>
          <w:highlight w:val="none"/>
          <w:shd w:val="clear" w:color="auto" w:fill="FFFFFF"/>
        </w:rPr>
        <w:t>响应时间：在接到</w:t>
      </w:r>
      <w:r>
        <w:rPr>
          <w:rFonts w:hint="eastAsia" w:asciiTheme="minorEastAsia" w:hAnsiTheme="minorEastAsia" w:eastAsiaTheme="minorEastAsia" w:cstheme="minorEastAsia"/>
          <w:color w:val="000000"/>
          <w:sz w:val="24"/>
          <w:szCs w:val="24"/>
          <w:highlight w:val="none"/>
          <w:shd w:val="clear" w:color="auto" w:fill="FFFFFF"/>
          <w:lang w:eastAsia="zh-CN"/>
        </w:rPr>
        <w:t>院</w:t>
      </w:r>
      <w:r>
        <w:rPr>
          <w:rFonts w:hint="eastAsia" w:asciiTheme="minorEastAsia" w:hAnsiTheme="minorEastAsia" w:eastAsiaTheme="minorEastAsia" w:cstheme="minorEastAsia"/>
          <w:color w:val="000000"/>
          <w:sz w:val="24"/>
          <w:szCs w:val="24"/>
          <w:highlight w:val="none"/>
          <w:shd w:val="clear" w:color="auto" w:fill="FFFFFF"/>
        </w:rPr>
        <w:t>方报修后一个小时内给予电话答复并初步判断问题或解决，如电话沟通无法解决需在接到报修后</w:t>
      </w:r>
      <w:r>
        <w:rPr>
          <w:rFonts w:hint="eastAsia" w:asciiTheme="minorEastAsia" w:hAnsiTheme="minorEastAsia" w:eastAsiaTheme="minorEastAsia" w:cstheme="minorEastAsia"/>
          <w:color w:val="000000"/>
          <w:sz w:val="24"/>
          <w:szCs w:val="24"/>
          <w:highlight w:val="none"/>
          <w:shd w:val="clear" w:color="auto" w:fill="FFFFFF"/>
          <w:lang w:val="en-US" w:eastAsia="zh-CN"/>
        </w:rPr>
        <w:t>24</w:t>
      </w:r>
      <w:r>
        <w:rPr>
          <w:rFonts w:hint="eastAsia" w:asciiTheme="minorEastAsia" w:hAnsiTheme="minorEastAsia" w:eastAsiaTheme="minorEastAsia" w:cstheme="minorEastAsia"/>
          <w:color w:val="000000"/>
          <w:sz w:val="24"/>
          <w:szCs w:val="24"/>
          <w:highlight w:val="none"/>
          <w:shd w:val="clear" w:color="auto" w:fill="FFFFFF"/>
        </w:rPr>
        <w:t>小时内派遣原厂认证合格的专业工程师到达现场进行维修。根据设备应用状况，不定期进行应用交流，提供设备跟踪服务。</w:t>
      </w:r>
    </w:p>
    <w:p w14:paraId="0326E61C">
      <w:pPr>
        <w:keepNext w:val="0"/>
        <w:keepLines w:val="0"/>
        <w:pageBreakBefore w:val="0"/>
        <w:kinsoku/>
        <w:wordWrap/>
        <w:overflowPunct/>
        <w:topLinePunct w:val="0"/>
        <w:autoSpaceDE/>
        <w:autoSpaceDN/>
        <w:bidi w:val="0"/>
        <w:spacing w:line="240" w:lineRule="auto"/>
        <w:textAlignment w:val="auto"/>
        <w:rPr>
          <w:rFonts w:hint="default" w:asciiTheme="minorEastAsia" w:hAnsiTheme="minorEastAsia" w:eastAsiaTheme="minorEastAsia" w:cstheme="minorEastAsia"/>
          <w:color w:val="000000"/>
          <w:sz w:val="24"/>
          <w:szCs w:val="24"/>
          <w:highlight w:val="none"/>
          <w:shd w:val="clear" w:color="auto" w:fill="FFFFFF"/>
          <w:lang w:val="en-US" w:eastAsia="zh-CN"/>
        </w:rPr>
      </w:pPr>
      <w:r>
        <w:rPr>
          <w:rFonts w:hint="eastAsia" w:asciiTheme="minorEastAsia" w:hAnsiTheme="minorEastAsia" w:eastAsiaTheme="minorEastAsia" w:cstheme="minorEastAsia"/>
          <w:b/>
          <w:bCs/>
          <w:color w:val="000000"/>
          <w:sz w:val="24"/>
          <w:szCs w:val="24"/>
          <w:highlight w:val="none"/>
          <w:shd w:val="clear" w:color="auto" w:fill="FFFFFF"/>
        </w:rPr>
        <w:t>D.</w:t>
      </w:r>
      <w:r>
        <w:rPr>
          <w:rFonts w:hint="eastAsia" w:asciiTheme="minorEastAsia" w:hAnsiTheme="minorEastAsia" w:eastAsiaTheme="minorEastAsia" w:cstheme="minorEastAsia"/>
          <w:color w:val="000000"/>
          <w:sz w:val="24"/>
          <w:szCs w:val="24"/>
          <w:highlight w:val="none"/>
          <w:shd w:val="clear" w:color="auto" w:fill="FFFFFF"/>
        </w:rPr>
        <w:t>定期维护保养要求：根据设备的运行状况，提供</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每季度≥1次整机保养</w:t>
      </w:r>
      <w:r>
        <w:rPr>
          <w:rFonts w:hint="eastAsia" w:asciiTheme="minorEastAsia" w:hAnsiTheme="minorEastAsia" w:eastAsiaTheme="minorEastAsia" w:cstheme="minorEastAsia"/>
          <w:color w:val="000000"/>
          <w:sz w:val="24"/>
          <w:szCs w:val="24"/>
          <w:highlight w:val="none"/>
          <w:shd w:val="clear" w:color="auto" w:fill="FFFFFF"/>
        </w:rPr>
        <w:t>，提供原厂优质保养耗材，并定期清理设备</w:t>
      </w:r>
      <w:r>
        <w:rPr>
          <w:rFonts w:hint="eastAsia" w:asciiTheme="minorEastAsia" w:hAnsiTheme="minorEastAsia" w:eastAsiaTheme="minorEastAsia" w:cstheme="minorEastAsia"/>
          <w:color w:val="000000"/>
          <w:sz w:val="24"/>
          <w:szCs w:val="24"/>
          <w:highlight w:val="none"/>
          <w:shd w:val="clear" w:color="auto" w:fill="FFFFFF"/>
          <w:lang w:val="en-US" w:eastAsia="zh-CN"/>
        </w:rPr>
        <w:t>反光主镜、计算机系统维护和主机内部除尘 、光路维护等</w:t>
      </w:r>
      <w:r>
        <w:rPr>
          <w:rFonts w:hint="eastAsia" w:asciiTheme="minorEastAsia" w:hAnsiTheme="minorEastAsia" w:eastAsiaTheme="minorEastAsia" w:cstheme="minorEastAsia"/>
          <w:color w:val="000000"/>
          <w:sz w:val="24"/>
          <w:szCs w:val="24"/>
          <w:highlight w:val="none"/>
          <w:shd w:val="clear" w:color="auto" w:fill="FFFFFF"/>
        </w:rPr>
        <w:t>。维护</w:t>
      </w:r>
      <w:r>
        <w:rPr>
          <w:rFonts w:hint="eastAsia" w:asciiTheme="minorEastAsia" w:hAnsiTheme="minorEastAsia" w:eastAsiaTheme="minorEastAsia" w:cstheme="minorEastAsia"/>
          <w:color w:val="000000"/>
          <w:sz w:val="24"/>
          <w:szCs w:val="24"/>
          <w:highlight w:val="none"/>
          <w:shd w:val="clear" w:color="auto" w:fill="FFFFFF"/>
          <w:lang w:eastAsia="zh-CN"/>
        </w:rPr>
        <w:t>保养</w:t>
      </w:r>
      <w:r>
        <w:rPr>
          <w:rFonts w:hint="eastAsia" w:asciiTheme="minorEastAsia" w:hAnsiTheme="minorEastAsia" w:eastAsiaTheme="minorEastAsia" w:cstheme="minorEastAsia"/>
          <w:color w:val="000000"/>
          <w:sz w:val="24"/>
          <w:szCs w:val="24"/>
          <w:highlight w:val="none"/>
          <w:shd w:val="clear" w:color="auto" w:fill="FFFFFF"/>
        </w:rPr>
        <w:t>范围包括但不限于：</w:t>
      </w:r>
      <w:r>
        <w:rPr>
          <w:rFonts w:hint="eastAsia" w:asciiTheme="minorEastAsia" w:hAnsiTheme="minorEastAsia" w:eastAsiaTheme="minorEastAsia" w:cstheme="minorEastAsia"/>
          <w:color w:val="000000"/>
          <w:sz w:val="24"/>
          <w:szCs w:val="24"/>
          <w:highlight w:val="none"/>
          <w:shd w:val="clear" w:color="auto" w:fill="FFFFFF"/>
          <w:lang w:eastAsia="zh-CN"/>
        </w:rPr>
        <w:t>设备的</w:t>
      </w:r>
      <w:r>
        <w:rPr>
          <w:rFonts w:hint="eastAsia" w:asciiTheme="minorEastAsia" w:hAnsiTheme="minorEastAsia" w:eastAsiaTheme="minorEastAsia" w:cstheme="minorEastAsia"/>
          <w:color w:val="000000"/>
          <w:sz w:val="24"/>
          <w:szCs w:val="24"/>
          <w:highlight w:val="none"/>
          <w:shd w:val="clear" w:color="auto" w:fill="FFFFFF"/>
        </w:rPr>
        <w:t>安全性、系统性能方面的检测、调试及校准，电气环境监测、必要的机械检查和设备清洁等，以及非紧急性质的补救性维修，并定期对设备的数据进行备份，确保系统能按照制造商的产品规格运行的标准来维修。维修保养后必须让</w:t>
      </w:r>
      <w:r>
        <w:rPr>
          <w:rFonts w:hint="eastAsia" w:asciiTheme="minorEastAsia" w:hAnsiTheme="minorEastAsia" w:eastAsiaTheme="minorEastAsia" w:cstheme="minorEastAsia"/>
          <w:color w:val="000000"/>
          <w:sz w:val="24"/>
          <w:szCs w:val="24"/>
          <w:highlight w:val="none"/>
          <w:shd w:val="clear" w:color="auto" w:fill="FFFFFF"/>
          <w:lang w:val="en-US" w:eastAsia="zh-CN"/>
        </w:rPr>
        <w:t>激光扫描检眼镜</w:t>
      </w:r>
      <w:r>
        <w:rPr>
          <w:rFonts w:hint="eastAsia" w:asciiTheme="minorEastAsia" w:hAnsiTheme="minorEastAsia" w:eastAsiaTheme="minorEastAsia" w:cstheme="minorEastAsia"/>
          <w:color w:val="000000"/>
          <w:sz w:val="24"/>
          <w:szCs w:val="24"/>
          <w:highlight w:val="none"/>
          <w:shd w:val="clear" w:color="auto" w:fill="FFFFFF"/>
        </w:rPr>
        <w:t>所有参数达到正常范围。每次进行维保工作均应出具正规维保工作报告并由双方相关人员进行签字确认。</w:t>
      </w:r>
    </w:p>
    <w:p w14:paraId="1C75C23B">
      <w:pPr>
        <w:keepNext w:val="0"/>
        <w:keepLines w:val="0"/>
        <w:pageBreakBefore w:val="0"/>
        <w:widowControl/>
        <w:suppressLineNumbers w:val="0"/>
        <w:kinsoku/>
        <w:wordWrap/>
        <w:overflowPunct/>
        <w:topLinePunct w:val="0"/>
        <w:autoSpaceDE/>
        <w:autoSpaceDN/>
        <w:bidi w:val="0"/>
        <w:spacing w:line="240" w:lineRule="auto"/>
        <w:jc w:val="left"/>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E</w:t>
      </w:r>
      <w:r>
        <w:rPr>
          <w:rFonts w:hint="eastAsia" w:asciiTheme="minorEastAsia" w:hAnsiTheme="minorEastAsia" w:eastAsiaTheme="minorEastAsia" w:cstheme="minorEastAsia"/>
          <w:b/>
          <w:bCs/>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rPr>
        <w:t>备件更换要求：免费更换包含</w:t>
      </w:r>
      <w:r>
        <w:rPr>
          <w:rFonts w:hint="eastAsia" w:asciiTheme="minorEastAsia" w:hAnsiTheme="minorEastAsia" w:eastAsiaTheme="minorEastAsia" w:cstheme="minorEastAsia"/>
          <w:color w:val="000000"/>
          <w:sz w:val="24"/>
          <w:szCs w:val="24"/>
          <w:highlight w:val="none"/>
          <w:shd w:val="clear" w:color="auto" w:fill="FFFFFF"/>
          <w:lang w:val="en-US" w:eastAsia="zh-CN"/>
        </w:rPr>
        <w:t>反光主镜</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裂隙反光镜</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EM模块</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BDIO模块</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红绿激光探测器</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快慢速扫描器</w:t>
      </w:r>
      <w:r>
        <w:rPr>
          <w:rFonts w:hint="eastAsia" w:asciiTheme="minorEastAsia" w:hAnsiTheme="minorEastAsia" w:eastAsiaTheme="minorEastAsia" w:cstheme="minorEastAsia"/>
          <w:color w:val="000000"/>
          <w:sz w:val="24"/>
          <w:szCs w:val="24"/>
          <w:highlight w:val="none"/>
          <w:shd w:val="clear" w:color="auto" w:fill="FFFFFF"/>
        </w:rPr>
        <w:t>及周围附属设备等整机所有备件，</w:t>
      </w:r>
      <w:r>
        <w:rPr>
          <w:rFonts w:hint="eastAsia" w:asciiTheme="minorEastAsia" w:hAnsiTheme="minorEastAsia" w:eastAsiaTheme="minorEastAsia" w:cstheme="minorEastAsia"/>
          <w:color w:val="000000"/>
          <w:kern w:val="0"/>
          <w:sz w:val="24"/>
          <w:szCs w:val="24"/>
          <w:highlight w:val="none"/>
          <w:lang w:val="en-US" w:eastAsia="zh-CN" w:bidi="ar"/>
        </w:rPr>
        <w:t>合同期内，该机器发生故障备件更换应无数量限制,</w:t>
      </w:r>
      <w:r>
        <w:rPr>
          <w:rFonts w:hint="eastAsia" w:asciiTheme="minorEastAsia" w:hAnsiTheme="minorEastAsia" w:eastAsiaTheme="minorEastAsia" w:cstheme="minorEastAsia"/>
          <w:color w:val="000000"/>
          <w:sz w:val="24"/>
          <w:szCs w:val="24"/>
          <w:highlight w:val="none"/>
          <w:shd w:val="clear" w:color="auto" w:fill="FFFFFF"/>
        </w:rPr>
        <w:t>更换备件需为原厂全新备件，不得在原故障备件上进行维修，备件供应要及时、充足。</w:t>
      </w:r>
      <w:r>
        <w:rPr>
          <w:rFonts w:hint="eastAsia" w:asciiTheme="minorEastAsia" w:hAnsiTheme="minorEastAsia" w:eastAsiaTheme="minorEastAsia" w:cstheme="minorEastAsia"/>
          <w:color w:val="000000"/>
          <w:sz w:val="24"/>
          <w:szCs w:val="24"/>
          <w:highlight w:val="none"/>
        </w:rPr>
        <w:t>需要更换零备件</w:t>
      </w:r>
      <w:r>
        <w:rPr>
          <w:rFonts w:hint="eastAsia" w:asciiTheme="minorEastAsia" w:hAnsiTheme="minorEastAsia" w:eastAsiaTheme="minorEastAsia" w:cstheme="minorEastAsia"/>
          <w:color w:val="000000"/>
          <w:sz w:val="24"/>
          <w:szCs w:val="24"/>
          <w:highlight w:val="none"/>
          <w:lang w:eastAsia="zh-CN"/>
        </w:rPr>
        <w:t>的</w:t>
      </w:r>
      <w:r>
        <w:rPr>
          <w:rFonts w:hint="eastAsia" w:asciiTheme="minorEastAsia" w:hAnsiTheme="minorEastAsia" w:eastAsiaTheme="minorEastAsia" w:cstheme="minorEastAsia"/>
          <w:color w:val="000000"/>
          <w:sz w:val="24"/>
          <w:szCs w:val="24"/>
          <w:highlight w:val="none"/>
        </w:rPr>
        <w:t>，国内仓库24小时内发货，</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配件到达现场时间为：发运后≤</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个自然日（不包括不可抗力）。</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如因提供不合法不合规或来路不明的配件而引起的相关损失及法律责任由</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服务</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方自行承担。</w:t>
      </w:r>
    </w:p>
    <w:p w14:paraId="23F75002">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lang w:eastAsia="zh-CN"/>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F</w:t>
      </w:r>
      <w:r>
        <w:rPr>
          <w:rFonts w:hint="eastAsia" w:asciiTheme="minorEastAsia" w:hAnsiTheme="minorEastAsia" w:eastAsiaTheme="minorEastAsia" w:cstheme="minorEastAsia"/>
          <w:b/>
          <w:bCs/>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rPr>
        <w:t>维保费用包含维修及保养服务所涉及的所有人工费用、运输费、交通差旅费、安装调试费、维修费及备件</w:t>
      </w:r>
      <w:r>
        <w:rPr>
          <w:rFonts w:hint="eastAsia" w:asciiTheme="minorEastAsia" w:hAnsiTheme="minorEastAsia" w:eastAsiaTheme="minorEastAsia" w:cstheme="minorEastAsia"/>
          <w:color w:val="000000"/>
          <w:sz w:val="24"/>
          <w:szCs w:val="24"/>
          <w:highlight w:val="none"/>
          <w:shd w:val="clear" w:color="auto" w:fill="FFFFFF"/>
          <w:lang w:eastAsia="zh-CN"/>
        </w:rPr>
        <w:t>费。</w:t>
      </w:r>
    </w:p>
    <w:p w14:paraId="4E59EF7E">
      <w:pPr>
        <w:keepNext w:val="0"/>
        <w:keepLines w:val="0"/>
        <w:pageBreakBefore w:val="0"/>
        <w:widowControl/>
        <w:suppressLineNumbers w:val="0"/>
        <w:kinsoku/>
        <w:wordWrap/>
        <w:overflowPunct/>
        <w:topLinePunct w:val="0"/>
        <w:autoSpaceDE/>
        <w:autoSpaceDN/>
        <w:bidi w:val="0"/>
        <w:jc w:val="left"/>
        <w:textAlignment w:val="auto"/>
        <w:rPr>
          <w:rFonts w:hint="eastAsia" w:asciiTheme="minorEastAsia" w:hAnsiTheme="minorEastAsia" w:eastAsiaTheme="minorEastAsia" w:cstheme="minorEastAsia"/>
          <w:color w:val="000000"/>
          <w:sz w:val="24"/>
          <w:szCs w:val="24"/>
          <w:highlight w:val="none"/>
          <w:shd w:val="clear" w:color="auto" w:fill="FFFFFF"/>
          <w:lang w:eastAsia="zh-CN"/>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G</w:t>
      </w:r>
      <w:r>
        <w:rPr>
          <w:rFonts w:hint="eastAsia" w:asciiTheme="minorEastAsia" w:hAnsiTheme="minorEastAsia" w:eastAsiaTheme="minorEastAsia" w:cstheme="minorEastAsia"/>
          <w:b/>
          <w:bCs/>
          <w:color w:val="000000"/>
          <w:sz w:val="24"/>
          <w:szCs w:val="24"/>
          <w:highlight w:val="none"/>
          <w:shd w:val="clear" w:color="auto" w:fill="FFFFFF"/>
          <w:lang w:eastAsia="zh-CN"/>
        </w:rPr>
        <w:t>.</w:t>
      </w:r>
      <w:r>
        <w:rPr>
          <w:rFonts w:hint="eastAsia" w:asciiTheme="minorEastAsia" w:hAnsiTheme="minorEastAsia" w:eastAsiaTheme="minorEastAsia" w:cstheme="minorEastAsia"/>
          <w:color w:val="000000"/>
          <w:sz w:val="24"/>
          <w:szCs w:val="24"/>
          <w:highlight w:val="none"/>
          <w:shd w:val="clear" w:color="auto" w:fill="FFFFFF"/>
        </w:rPr>
        <w:t>维保期间</w:t>
      </w:r>
      <w:r>
        <w:rPr>
          <w:rFonts w:hint="eastAsia" w:asciiTheme="minorEastAsia" w:hAnsiTheme="minorEastAsia" w:eastAsiaTheme="minorEastAsia" w:cstheme="minorEastAsia"/>
          <w:color w:val="000000"/>
          <w:sz w:val="24"/>
          <w:szCs w:val="24"/>
          <w:highlight w:val="none"/>
          <w:shd w:val="clear" w:color="auto" w:fill="FFFFFF"/>
          <w:lang w:eastAsia="zh-CN"/>
        </w:rPr>
        <w:t>服务</w:t>
      </w:r>
      <w:r>
        <w:rPr>
          <w:rFonts w:hint="eastAsia" w:asciiTheme="minorEastAsia" w:hAnsiTheme="minorEastAsia" w:eastAsiaTheme="minorEastAsia" w:cstheme="minorEastAsia"/>
          <w:color w:val="000000"/>
          <w:sz w:val="24"/>
          <w:szCs w:val="24"/>
          <w:highlight w:val="none"/>
          <w:shd w:val="clear" w:color="auto" w:fill="FFFFFF"/>
        </w:rPr>
        <w:t>方应协助和积极配合并妥善保管和提供随机软件等。合法及时获取并实施原厂系统安全性软硬件改版通知，保修期内免费提供设备（含工作站）的系统软硬件升级和技术支持，保证所有系统为最新版本</w:t>
      </w:r>
      <w:r>
        <w:rPr>
          <w:rFonts w:hint="eastAsia" w:asciiTheme="minorEastAsia" w:hAnsiTheme="minorEastAsia" w:eastAsiaTheme="minorEastAsia" w:cstheme="minorEastAsia"/>
          <w:color w:val="000000"/>
          <w:sz w:val="24"/>
          <w:szCs w:val="24"/>
          <w:highlight w:val="none"/>
          <w:shd w:val="clear" w:color="auto" w:fill="FFFFFF"/>
          <w:lang w:eastAsia="zh-CN"/>
        </w:rPr>
        <w:t>。</w:t>
      </w:r>
    </w:p>
    <w:p w14:paraId="3C4A5662">
      <w:pPr>
        <w:keepNext w:val="0"/>
        <w:keepLines w:val="0"/>
        <w:pageBreakBefore w:val="0"/>
        <w:widowControl/>
        <w:suppressLineNumbers w:val="0"/>
        <w:kinsoku/>
        <w:wordWrap/>
        <w:overflowPunct/>
        <w:topLinePunct w:val="0"/>
        <w:autoSpaceDE/>
        <w:autoSpaceDN/>
        <w:bidi w:val="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H</w:t>
      </w:r>
      <w:r>
        <w:rPr>
          <w:rFonts w:hint="eastAsia" w:asciiTheme="minorEastAsia" w:hAnsiTheme="minorEastAsia" w:eastAsiaTheme="minorEastAsia" w:cstheme="minorEastAsia"/>
          <w:b/>
          <w:bCs/>
          <w:color w:val="000000"/>
          <w:sz w:val="24"/>
          <w:szCs w:val="24"/>
          <w:highlight w:val="none"/>
          <w:shd w:val="clear" w:color="auto" w:fill="FFFFFF"/>
        </w:rPr>
        <w:t>.</w:t>
      </w:r>
      <w:r>
        <w:rPr>
          <w:rFonts w:hint="eastAsia" w:asciiTheme="minorEastAsia" w:hAnsiTheme="minorEastAsia" w:eastAsiaTheme="minorEastAsia" w:cstheme="minorEastAsia"/>
          <w:b/>
          <w:bCs/>
          <w:color w:val="000000"/>
          <w:sz w:val="24"/>
          <w:szCs w:val="24"/>
          <w:highlight w:val="none"/>
          <w:shd w:val="clear" w:color="auto" w:fill="FFFFFF"/>
          <w:lang w:val="en-US" w:eastAsia="zh-CN"/>
        </w:rPr>
        <w:t>其他要求</w:t>
      </w:r>
      <w:r>
        <w:rPr>
          <w:rFonts w:hint="eastAsia" w:asciiTheme="minorEastAsia" w:hAnsiTheme="minorEastAsia" w:eastAsiaTheme="minorEastAsia" w:cstheme="minorEastAsia"/>
          <w:b w:val="0"/>
          <w:bCs w:val="0"/>
          <w:color w:val="000000"/>
          <w:sz w:val="24"/>
          <w:szCs w:val="24"/>
          <w:highlight w:val="none"/>
          <w:shd w:val="clear" w:color="auto" w:fill="FFFFFF"/>
          <w:lang w:eastAsia="zh-CN"/>
        </w:rPr>
        <w:t>：</w:t>
      </w:r>
      <w:r>
        <w:rPr>
          <w:rFonts w:hint="eastAsia" w:asciiTheme="minorEastAsia" w:hAnsiTheme="minorEastAsia" w:eastAsiaTheme="minorEastAsia" w:cstheme="minorEastAsia"/>
          <w:b w:val="0"/>
          <w:bCs w:val="0"/>
          <w:color w:val="000000"/>
          <w:sz w:val="24"/>
          <w:szCs w:val="24"/>
          <w:highlight w:val="none"/>
          <w:shd w:val="clear" w:color="auto" w:fill="FFFFFF"/>
          <w:lang w:val="en-US" w:eastAsia="zh-CN"/>
        </w:rPr>
        <w:t xml:space="preserve"> </w:t>
      </w:r>
      <w:r>
        <w:rPr>
          <w:rFonts w:hint="eastAsia" w:asciiTheme="minorEastAsia" w:hAnsiTheme="minorEastAsia" w:eastAsiaTheme="minorEastAsia" w:cstheme="minorEastAsia"/>
          <w:color w:val="000000"/>
          <w:sz w:val="24"/>
          <w:szCs w:val="24"/>
          <w:highlight w:val="none"/>
          <w:shd w:val="clear" w:color="auto" w:fill="FFFFFF"/>
          <w:lang w:val="en-US" w:eastAsia="zh-CN"/>
        </w:rPr>
        <w:t>(1)操作医生更换时免费提供二次培训</w:t>
      </w:r>
      <w:r>
        <w:rPr>
          <w:rFonts w:hint="eastAsia" w:asciiTheme="minorEastAsia" w:hAnsiTheme="minorEastAsia" w:eastAsiaTheme="minorEastAsia" w:cstheme="minorEastAsia"/>
          <w:color w:val="000000"/>
          <w:kern w:val="0"/>
          <w:sz w:val="24"/>
          <w:szCs w:val="24"/>
          <w:highlight w:val="none"/>
          <w:lang w:val="en-US" w:eastAsia="zh-CN" w:bidi="ar"/>
        </w:rPr>
        <w:t>。</w:t>
      </w:r>
    </w:p>
    <w:p w14:paraId="3E5CF76D">
      <w:pPr>
        <w:keepNext w:val="0"/>
        <w:keepLines w:val="0"/>
        <w:pageBreakBefore w:val="0"/>
        <w:widowControl/>
        <w:suppressLineNumbers w:val="0"/>
        <w:kinsoku/>
        <w:wordWrap/>
        <w:overflowPunct/>
        <w:topLinePunct w:val="0"/>
        <w:autoSpaceDE/>
        <w:autoSpaceDN/>
        <w:bidi w:val="0"/>
        <w:ind w:firstLine="1440" w:firstLineChars="6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（2)提供远程应用指导</w:t>
      </w:r>
    </w:p>
    <w:p w14:paraId="4B683C44">
      <w:pPr>
        <w:keepNext w:val="0"/>
        <w:keepLines w:val="0"/>
        <w:pageBreakBefore w:val="0"/>
        <w:widowControl/>
        <w:suppressLineNumbers w:val="0"/>
        <w:kinsoku/>
        <w:wordWrap/>
        <w:overflowPunct/>
        <w:topLinePunct w:val="0"/>
        <w:autoSpaceDE/>
        <w:autoSpaceDN/>
        <w:bidi w:val="0"/>
        <w:ind w:firstLine="1440" w:firstLineChars="6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（3）如设备使用地点变更服务方免费提供设备的移机（不包含运输）装机，调试服务</w:t>
      </w:r>
    </w:p>
    <w:p w14:paraId="67CACEFE">
      <w:pPr>
        <w:keepNext w:val="0"/>
        <w:keepLines w:val="0"/>
        <w:pageBreakBefore w:val="0"/>
        <w:widowControl/>
        <w:suppressLineNumbers w:val="0"/>
        <w:kinsoku/>
        <w:wordWrap/>
        <w:overflowPunct/>
        <w:topLinePunct w:val="0"/>
        <w:autoSpaceDE/>
        <w:autoSpaceDN/>
        <w:bidi w:val="0"/>
        <w:ind w:firstLine="1680" w:firstLineChars="7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(4)享有维修备用机的优先使用，保障科室检查不停止</w:t>
      </w:r>
    </w:p>
    <w:p w14:paraId="4196C77D">
      <w:r>
        <w:rPr>
          <w:rFonts w:hint="eastAsia" w:asciiTheme="minorEastAsia" w:hAnsiTheme="minorEastAsia" w:eastAsiaTheme="minorEastAsia" w:cstheme="minorEastAsia"/>
          <w:b/>
          <w:bCs/>
          <w:sz w:val="24"/>
          <w:szCs w:val="24"/>
          <w:highlight w:val="none"/>
          <w:lang w:val="en-US" w:eastAsia="zh-CN"/>
        </w:rPr>
        <w:t>I.</w:t>
      </w:r>
      <w:r>
        <w:rPr>
          <w:rFonts w:hint="eastAsia" w:asciiTheme="minorEastAsia" w:hAnsiTheme="minorEastAsia" w:eastAsiaTheme="minorEastAsia" w:cstheme="minorEastAsia"/>
          <w:color w:val="000000" w:themeColor="text1"/>
          <w:sz w:val="24"/>
          <w:szCs w:val="24"/>
          <w:highlight w:val="none"/>
          <w:shd w:val="clear" w:color="auto" w:fill="FFFFFF"/>
          <w14:textFill>
            <w14:solidFill>
              <w14:schemeClr w14:val="tx1"/>
            </w14:solidFill>
          </w14:textFill>
        </w:rPr>
        <w:t>每年保修期截止时机器需处于完好状态并作为续签下一年合同的前提条件</w:t>
      </w:r>
    </w:p>
    <w:p w14:paraId="6852FE09">
      <w:pPr>
        <w:jc w:val="both"/>
        <w:rPr>
          <w:rFonts w:hint="eastAsia"/>
          <w:lang w:val="en-US" w:eastAsia="zh-CN"/>
        </w:rPr>
      </w:pPr>
    </w:p>
    <w:p w14:paraId="0BDBB800">
      <w:pPr>
        <w:jc w:val="both"/>
        <w:rPr>
          <w:rFonts w:hint="eastAsia"/>
          <w:lang w:val="en-US" w:eastAsia="zh-CN"/>
        </w:rPr>
      </w:pPr>
    </w:p>
    <w:p w14:paraId="3938BA8B">
      <w:pPr>
        <w:jc w:val="both"/>
        <w:rPr>
          <w:rFonts w:hint="eastAsia"/>
          <w:lang w:val="en-US" w:eastAsia="zh-CN"/>
        </w:rPr>
      </w:pPr>
    </w:p>
    <w:p w14:paraId="71D896E5">
      <w:pPr>
        <w:jc w:val="both"/>
        <w:rPr>
          <w:rFonts w:hint="eastAsia"/>
          <w:lang w:val="en-US" w:eastAsia="zh-CN"/>
        </w:rPr>
      </w:pPr>
    </w:p>
    <w:p w14:paraId="0D3CCB46">
      <w:pPr>
        <w:jc w:val="both"/>
        <w:rPr>
          <w:rFonts w:hint="eastAsia"/>
          <w:lang w:val="en-US" w:eastAsia="zh-CN"/>
        </w:rPr>
      </w:pPr>
    </w:p>
    <w:p w14:paraId="661123DB">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联影uCT510 CT</w:t>
      </w:r>
    </w:p>
    <w:p w14:paraId="0541ECA0">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一、设备名称：联影uCT510 CT</w:t>
      </w:r>
    </w:p>
    <w:p w14:paraId="6678F40D">
      <w:pPr>
        <w:pStyle w:val="2"/>
        <w:ind w:left="0" w:leftChars="0" w:firstLine="0" w:firstLineChars="0"/>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p>
    <w:p w14:paraId="5E65FFD3">
      <w:pPr>
        <w:pStyle w:val="2"/>
        <w:ind w:left="0" w:leftChars="0" w:firstLine="0" w:firstLineChars="0"/>
        <w:rPr>
          <w:rFonts w:hint="eastAsia"/>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uCT510 CT（含探测器、智能剂量控制模块、高速旋转机架等原厂标配组件，具体以设备机身铭牌及原厂配置清单为准）</w:t>
      </w:r>
    </w:p>
    <w:p w14:paraId="33AACA63">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p>
    <w:p w14:paraId="45E08C1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全保（整机全范围保修），涵盖设备正常使用过程中所有非人为损坏、非不可抗力导致的故障及损耗，保障设备周期内稳定运行。</w:t>
      </w:r>
    </w:p>
    <w:p w14:paraId="142DB7D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535EB19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覆盖设备整机及所有核心部件、辅助部件，具体包括但不限于：</w:t>
      </w:r>
    </w:p>
    <w:p w14:paraId="6B76A0EA">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核心成像部件：探测器、球管（含球管灯丝、靶面等内部组件）、高压发生器（含高压电缆、逆变器等）；</w:t>
      </w:r>
    </w:p>
    <w:p w14:paraId="2A59E49C">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机械部件：旋转机架、检查床（含升降、滑动机构）、探测器支架、滤线器等；</w:t>
      </w:r>
    </w:p>
    <w:p w14:paraId="1EF075F6">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电气及控制系统：主控计算机、图像后处理工作站、操作控制台、数据传输模块、电源模块、冷却系统（水冷/风冷）；</w:t>
      </w:r>
    </w:p>
    <w:p w14:paraId="389F43AE">
      <w:pPr>
        <w:keepNext w:val="0"/>
        <w:keepLines w:val="0"/>
        <w:pageBreakBefore w:val="0"/>
        <w:widowControl w:val="0"/>
        <w:numPr>
          <w:ilvl w:val="0"/>
          <w:numId w:val="4"/>
        </w:numPr>
        <w:kinsoku/>
        <w:wordWrap/>
        <w:overflowPunct/>
        <w:topLinePunct w:val="0"/>
        <w:autoSpaceDE/>
        <w:autoSpaceDN/>
        <w:bidi w:val="0"/>
        <w:snapToGrid/>
        <w:spacing w:line="360" w:lineRule="auto"/>
        <w:ind w:left="0" w:leftChars="0" w:firstLine="0" w:firstLineChars="0"/>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辅助配件：扫描定位灯、患者防护装置、数据存储设备等；</w:t>
      </w:r>
    </w:p>
    <w:p w14:paraId="7C49EC9D">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 所有与设备正常运行相关的连接线缆、接口部件。</w:t>
      </w:r>
    </w:p>
    <w:p w14:paraId="5260570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开机率要求：全年开机率≥</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（按自然年计算，扣除设备定期保养、的停机时间，停机时间需提前与影像科沟通确认并备案，确保不影响临床常规检查及急诊检查需求）。</w:t>
      </w:r>
    </w:p>
    <w:p w14:paraId="78139C3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小时内响应，（接到故障报修后，维保方需在2小时内通过电话、远程协助等方式初步排查故障，给出应急处理建议）</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小时内到达现场进行维修（若远程无法解决故障，维保工程师需在24小时内抵达影像科现场，开展现场维修作业，急诊时段故障优先处理）</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0E7015FA">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p>
    <w:p w14:paraId="016A8615">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1. 故障配件需更换时，维保方需提供</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设备</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原厂正品配件，配件质量符合原厂标准，具备原厂合格证明，严禁使用翻新或不合格配件；</w:t>
      </w:r>
    </w:p>
    <w:p w14:paraId="113306B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2. 配件更换后，需对更换部件提供至少12个月的单独保修，确保更换部件稳定运行；</w:t>
      </w:r>
    </w:p>
    <w:p w14:paraId="75366643">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3. 配件更换过程需规范操作，避免损坏设备其他部件，更换完成后需进行全面调试、校准，确保设备成像质量及各项参数达标，方可交付科室使用；</w:t>
      </w:r>
    </w:p>
    <w:p w14:paraId="5E25E5B0">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4. 更换下来的故障配件，需经影像科确认后，由维保方统一回收处理，做好登记记录。</w:t>
      </w:r>
    </w:p>
    <w:p w14:paraId="435B5A2D">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与本需求第四条“保修包含的范围”一致，所有纳入全保范围的设备部件，出现故障、损耗或性能不达标时，均需免费更换，无任何配件限制（含球管、探测器、高压发生器等核心贵重部件）。</w:t>
      </w:r>
    </w:p>
    <w:p w14:paraId="364A7F6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分别安排在上半年、下半年（具体时间由双方协商确定，优先选择科室检查量较少的时段，避免影响临床工作）；保养内容需涵盖设备整机清洁、部件检查、参数校准、润滑维护、软件检测及优化、冷却系统维护等，保养完成后，维保方需出具详细的保养报告，明确保养项目、检查结果、优化措施及设备运行状态，由影像科主任签字确认，作为维保服务考核依据。</w:t>
      </w:r>
    </w:p>
    <w:p w14:paraId="016914DF">
      <w:pPr>
        <w:pStyle w:val="2"/>
        <w:spacing w:line="360" w:lineRule="auto"/>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42A617D4">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 维保方需配备专业的认证工程师，工程师需具备相应的维修资质及丰富的设备维护经验，能够快速排查、解决设备各类故障；</w:t>
      </w:r>
    </w:p>
    <w:p w14:paraId="10F8B695">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2. 维保服务期间，若因维保方响应不及时、维修不到位、配件质量不合格等原因导致设备停机时间过长、成像质量不达标，影响临床工作，维保方需承担相应责任，具体赔偿方式双方协商确定；</w:t>
      </w:r>
    </w:p>
    <w:p w14:paraId="66A8896F">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5. 全保期限：1年，保修期限内，所有维保服务、配件更换均不额外收取任何费用；</w:t>
      </w:r>
    </w:p>
    <w:p w14:paraId="118C9C4A">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6. 维保方需严格遵守影像科相关规章制度，进入科室作业时做好个人防护、消毒工作，避免影响科室正常诊疗秩序。</w:t>
      </w:r>
    </w:p>
    <w:p w14:paraId="72F05442">
      <w:pPr>
        <w:jc w:val="both"/>
        <w:rPr>
          <w:rFonts w:hint="eastAsia"/>
          <w:lang w:val="en-US" w:eastAsia="zh-CN"/>
        </w:rPr>
      </w:pPr>
    </w:p>
    <w:p w14:paraId="177C6261">
      <w:pPr>
        <w:jc w:val="both"/>
        <w:rPr>
          <w:rFonts w:hint="eastAsia"/>
          <w:lang w:val="en-US" w:eastAsia="zh-CN"/>
        </w:rPr>
      </w:pPr>
    </w:p>
    <w:p w14:paraId="29F5778B">
      <w:pPr>
        <w:pStyle w:val="2"/>
        <w:rPr>
          <w:rFonts w:hint="eastAsia"/>
          <w:lang w:val="en-US" w:eastAsia="zh-CN"/>
        </w:rPr>
      </w:pPr>
    </w:p>
    <w:p w14:paraId="090DCE79">
      <w:pPr>
        <w:pStyle w:val="2"/>
        <w:rPr>
          <w:rFonts w:hint="eastAsia"/>
          <w:lang w:val="en-US" w:eastAsia="zh-CN"/>
        </w:rPr>
      </w:pPr>
    </w:p>
    <w:p w14:paraId="30F27C8B">
      <w:pPr>
        <w:pStyle w:val="2"/>
        <w:rPr>
          <w:rFonts w:hint="eastAsia"/>
          <w:lang w:val="en-US" w:eastAsia="zh-CN"/>
        </w:rPr>
      </w:pPr>
    </w:p>
    <w:p w14:paraId="5CE1B9B8">
      <w:pPr>
        <w:pStyle w:val="2"/>
        <w:rPr>
          <w:rFonts w:hint="eastAsia"/>
          <w:lang w:val="en-US" w:eastAsia="zh-CN"/>
        </w:rPr>
      </w:pPr>
    </w:p>
    <w:p w14:paraId="464FEB2F">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GE Revolution Apex CT</w:t>
      </w:r>
    </w:p>
    <w:p w14:paraId="3C115D3A">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一、设备名称：美国GE Revolution Apex CT</w:t>
      </w:r>
    </w:p>
    <w:p w14:paraId="242366AE">
      <w:pPr>
        <w:pStyle w:val="2"/>
        <w:ind w:left="0" w:leftChars="0" w:firstLine="0" w:firstLineChars="0"/>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p>
    <w:p w14:paraId="630119FE">
      <w:pPr>
        <w:pStyle w:val="2"/>
        <w:ind w:left="0" w:leftChars="0" w:firstLine="0" w:firstLineChars="0"/>
        <w:rPr>
          <w:rFonts w:hint="eastAsia"/>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GE Revolution Apex（含探测器、智能剂量控制模块、高速旋转机架等原厂标配组件，具体以设备机身铭牌及原厂配置清单为准）</w:t>
      </w:r>
    </w:p>
    <w:p w14:paraId="1371B5B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p>
    <w:p w14:paraId="77C62B2C">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全保（整机全范围保修），涵盖设备正常使用过程中所有非人为损坏、非不可抗力导致的故障及损耗，保障设备全生命周期稳定运行。</w:t>
      </w:r>
    </w:p>
    <w:p w14:paraId="5425535B">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12DD02F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覆盖设备整机及所有核心部件、辅助部件，具体包括但不限于：</w:t>
      </w:r>
    </w:p>
    <w:p w14:paraId="7CD20A33">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核心成像部件：探测器、球管（含球管灯丝、靶面等内部组件）、高压发生器（含高压电缆、逆变器等）；</w:t>
      </w:r>
    </w:p>
    <w:p w14:paraId="4C33F38C">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机械部件：旋转机架、检查床（含升降、滑动机构）、探测器支架、滤线器；</w:t>
      </w:r>
    </w:p>
    <w:p w14:paraId="79CE9106">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电气及控制系统：主控计算机、图像后处理工作站、操作控制台、数据传输模块、电源模块、冷却系统（水冷/风冷）；</w:t>
      </w:r>
    </w:p>
    <w:p w14:paraId="160A4789">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软件系统：原厂标配成像软件、后处理软件、系统控制软件的升级、补丁更新及故障修复；</w:t>
      </w:r>
    </w:p>
    <w:p w14:paraId="6240957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辅助配件：扫描定位灯、患者防护装置、数据存储设备等；</w:t>
      </w:r>
    </w:p>
    <w:p w14:paraId="13B32D75">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 所有与设备正常运行相关的连接线缆、接口部件。</w:t>
      </w:r>
    </w:p>
    <w:p w14:paraId="1C1E51D9">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开机率要求：全年开机率≥</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（按自然年计算，扣除设备定期保养、原厂软件升级及不可抗力因素导致的停机时间，停机时间需提前与影像科沟通确认并备案，确保不影响临床常规检查及急诊检查需求）。</w:t>
      </w:r>
    </w:p>
    <w:p w14:paraId="4B084CB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小时内响应，（接到故障报修后，维保方需在2小时内通过电话、远程协助等方式初步排查故障，给出应急处理建议）</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小时内到达现场进行维修（若远程无法解决故障，维保工程师需在24小时内抵达影像科现场，开展现场维修作业，急诊时段故障优先处理）</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0F6D924D">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p>
    <w:p w14:paraId="18B1551D">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1. 故障配件需更换时，维保方需提供GE原厂全新正品配件，配件质量符合原厂标准，具备原厂合格证明，严禁使用翻新、副厂或不合格配件；</w:t>
      </w:r>
    </w:p>
    <w:p w14:paraId="7757046E">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2. 配件更换后，需对更换部件提供至少12个月的单独保修，确保更换部件稳定运行；</w:t>
      </w:r>
    </w:p>
    <w:p w14:paraId="27F61E80">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3. 配件更换过程需规范操作，避免损坏设备其他部件，更换完成后需进行全面调试、校准，确保设备成像质量及各项参数达标，方可交付科室使用；</w:t>
      </w:r>
    </w:p>
    <w:p w14:paraId="06BD2A7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4. 更换下来的故障配件，需经影像科确认后，由维保方统一回收处理，做好登记记录。</w:t>
      </w:r>
    </w:p>
    <w:p w14:paraId="5F339492">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与本需求第四条“保修包含的范围”一致，所有纳入全保范围的设备部件，出现故障、损耗或性能不达标时，均需免费更换，无任何配件限制（含球管、探测器、高压发生器等核心贵重部件）。</w:t>
      </w:r>
    </w:p>
    <w:p w14:paraId="66866731">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分别安排在上半年、下半年（具体时间由双方协商确定，优先选择科室检查量较少的时段，避免影响临床工作）；保养内容需涵盖设备整机清洁、部件检查、参数校准、润滑维护、软件检测及优化、冷却系统维护等，保养完成后，维保方需出具详细的保养报告，明确保养项目、检查结果、优化措施及设备运行状态，由影像科主任签字确认，作为维保服务考核依据。</w:t>
      </w:r>
    </w:p>
    <w:p w14:paraId="36416014">
      <w:pPr>
        <w:pStyle w:val="2"/>
        <w:spacing w:line="360" w:lineRule="auto"/>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4CE4A20D">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 维保方需配备专业的GE Revolution Apex CT认证工程师，工程师需具备相应的维修资质及丰富的设备维护经验，能够快速排查、解决设备各类故障；</w:t>
      </w:r>
    </w:p>
    <w:p w14:paraId="277C23AB">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2. 维保方需提供免费的技术培训，每年至少1次，针对设备日常操作、简单故障排查、维护保养注意事项等内容，对影像科操作人员、技术人员进行培训，提升科室人员设备使用及维护能力；</w:t>
      </w:r>
    </w:p>
    <w:p w14:paraId="654AD642">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3. 维保服务期间，若因维保方响应不及时、维修不到位、配件质量不合格等原因导致设备停机时间过长、成像质量不达标，影响临床工作，维保方需承担相应责任，具体赔偿方式双方协商确定；</w:t>
      </w:r>
    </w:p>
    <w:p w14:paraId="4A0E78AF">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4. 全保期限：1年，保修期限内，所有维保服务、配件更换均不额外收取任何费用；</w:t>
      </w:r>
    </w:p>
    <w:p w14:paraId="087F8F21">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5. 维保方需严格遵守影像科相关规章制度，进入科室作业时做好个人防护、消毒工作，避免影响科室正常诊疗秩序。</w:t>
      </w:r>
    </w:p>
    <w:p w14:paraId="269D242F">
      <w:pPr>
        <w:pStyle w:val="2"/>
        <w:rPr>
          <w:rFonts w:hint="eastAsia"/>
          <w:lang w:val="en-US" w:eastAsia="zh-CN"/>
        </w:rPr>
      </w:pPr>
    </w:p>
    <w:p w14:paraId="3182004E">
      <w:pPr>
        <w:pStyle w:val="2"/>
        <w:rPr>
          <w:rFonts w:hint="eastAsia"/>
          <w:lang w:val="en-US" w:eastAsia="zh-CN"/>
        </w:rPr>
      </w:pPr>
    </w:p>
    <w:p w14:paraId="76E812A7">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GE Brightspeed</w:t>
      </w:r>
      <w:r>
        <w:rPr>
          <w:rFonts w:hint="eastAsia" w:asciiTheme="minorEastAsia" w:hAnsiTheme="minorEastAsia" w:cstheme="minorEastAsia"/>
          <w:b/>
          <w:bCs/>
          <w:color w:val="000000" w:themeColor="text1"/>
          <w:kern w:val="0"/>
          <w:sz w:val="24"/>
          <w:szCs w:val="24"/>
          <w:lang w:val="en-US" w:eastAsia="zh-CN"/>
          <w14:textFill>
            <w14:solidFill>
              <w14:schemeClr w14:val="tx1"/>
            </w14:solidFill>
          </w14:textFill>
        </w:rPr>
        <w:t xml:space="preserve"> Elite</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 xml:space="preserve"> CT</w:t>
      </w:r>
    </w:p>
    <w:p w14:paraId="240B3DC5">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一、设备名称：GE Brightspeed </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 xml:space="preserve">Elite </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CT</w:t>
      </w:r>
    </w:p>
    <w:p w14:paraId="20C27B1C">
      <w:pPr>
        <w:pStyle w:val="2"/>
        <w:ind w:left="0" w:leftChars="0" w:firstLine="0" w:firstLineChars="0"/>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p>
    <w:p w14:paraId="0AD31919">
      <w:pPr>
        <w:pStyle w:val="2"/>
        <w:ind w:left="0" w:leftChars="0" w:firstLine="0" w:firstLineChars="0"/>
        <w:rPr>
          <w:rFonts w:hint="default"/>
          <w:lang w:val="en-US" w:eastAsia="zh-CN"/>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 xml:space="preserve">GE Brightspeed </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 xml:space="preserve">Elite </w:t>
      </w:r>
    </w:p>
    <w:p w14:paraId="1370CB9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p>
    <w:p w14:paraId="3D88E59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全保（整机全范围保修），涵盖设备正常使用过程中所有非人为损坏、非不可抗力导致的故障及损耗，保障设备周期内稳定运行。</w:t>
      </w:r>
    </w:p>
    <w:p w14:paraId="5CA655B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1515BBA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覆盖设备整机及所有核心部件、辅助部件，具体包括但不限于：</w:t>
      </w:r>
    </w:p>
    <w:p w14:paraId="65B8BBDA">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核心成像部件：探测器、球管（含球管灯丝、靶面等内部组件）、高压发生器（含高压电缆、逆变器等）；</w:t>
      </w:r>
    </w:p>
    <w:p w14:paraId="15A13478">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机械部件：旋转机架、检查床（含升降、滑动机构）、探测器支架、滤线器等；</w:t>
      </w:r>
    </w:p>
    <w:p w14:paraId="43CF985A">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电气及控制系统：主控计算机、图像后处理工作站、操作控制台、数据传输模块、电源模块、冷却系统（水冷/风冷）；</w:t>
      </w:r>
    </w:p>
    <w:p w14:paraId="4291F5EF">
      <w:pPr>
        <w:keepNext w:val="0"/>
        <w:keepLines w:val="0"/>
        <w:pageBreakBefore w:val="0"/>
        <w:widowControl w:val="0"/>
        <w:numPr>
          <w:ilvl w:val="0"/>
          <w:numId w:val="4"/>
        </w:numPr>
        <w:kinsoku/>
        <w:wordWrap/>
        <w:overflowPunct/>
        <w:topLinePunct w:val="0"/>
        <w:autoSpaceDE/>
        <w:autoSpaceDN/>
        <w:bidi w:val="0"/>
        <w:snapToGrid/>
        <w:spacing w:line="360" w:lineRule="auto"/>
        <w:ind w:left="0" w:leftChars="0" w:firstLine="0" w:firstLineChars="0"/>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辅助配件：扫描定位灯、患者防护装置、数据存储设备等；</w:t>
      </w:r>
    </w:p>
    <w:p w14:paraId="67EFEE75">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 所有与设备正常运行相关的连接线缆、接口部件。</w:t>
      </w:r>
    </w:p>
    <w:p w14:paraId="450FDC37">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开机率要求：全年开机率≥</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（按自然年计算，扣除设备定期保养、的停机时间，停机时间需提前与影像科沟通确认并备案，确保不影响临床常规检查及急诊检查需求）。</w:t>
      </w:r>
    </w:p>
    <w:p w14:paraId="61FB3F46">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小时内响应，（接到故障报修后，维保方需在2小时内通过电话、远程协助等方式初步排查故障，给出应急处理建议）</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小时内到达现场进行维修（若远程无法解决故障，维保工程师需在24小时内抵达影像科现场，开展现场维修作业，急诊时段故障优先处理）</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6616FEE9">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p>
    <w:p w14:paraId="5D2B2CE2">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1. 故障配件需更换时，维保方需提供</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设备</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原厂正品配件，配件质量符合原厂标准，具备原厂合格证明，严禁使用翻新或不合格配件；</w:t>
      </w:r>
    </w:p>
    <w:p w14:paraId="59AC3623">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2. 配件更换后，需对更换部件提供至少12个月的单独保修，确保更换部件稳定运行；</w:t>
      </w:r>
    </w:p>
    <w:p w14:paraId="32D0DEC2">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3. 配件更换过程需规范操作，避免损坏设备其他部件，更换完成后需进行全面调试、校准，确保设备成像质量及各项参数达标，方可交付科室使用；</w:t>
      </w:r>
    </w:p>
    <w:p w14:paraId="069D2D34">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4. 更换下来的故障配件，需经影像科确认后，由维保方统一回收处理，做好登记记录。</w:t>
      </w:r>
    </w:p>
    <w:p w14:paraId="51984D0F">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与本需求第四条“保修包含的范围”一致，所有纳入全保范围的设备部件，出现故障、损耗或性能不达标时，均需免费更换，无任何配件限制（含球管、探测器、高压发生器等核心贵重部件）。</w:t>
      </w:r>
    </w:p>
    <w:p w14:paraId="735EA9C3">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分别安排在上半年、下半年（具体时间由双方协商确定，优先选择科室检查量较少的时段，避免影响临床工作）；保养内容需涵盖设备整机清洁、部件检查、参数校准、润滑维护、软件检测及优化、冷却系统维护等，保养完成后，维保方需出具详细的保养报告，明确保养项目、检查结果、优化措施及设备运行状态，由影像科主任签字确认，作为维保服务考核依据。</w:t>
      </w:r>
    </w:p>
    <w:p w14:paraId="0E4082B9">
      <w:pPr>
        <w:pStyle w:val="2"/>
        <w:spacing w:line="360" w:lineRule="auto"/>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191AACF5">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 维保方需配备专业的认证工程师，工程师需具备相应的维修资质及丰富的设备维护经验，能够快速排查、解决设备各类故障；</w:t>
      </w:r>
    </w:p>
    <w:p w14:paraId="2B7F2543">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2. 维保服务期间，若因维保方响应不及时、维修不到位、配件质量不合格等原因导致设备停机时间过长、成像质量不达标，影响临床工作，维保方需承担相应责任，具体赔偿方式双方协商确定；</w:t>
      </w:r>
    </w:p>
    <w:p w14:paraId="6AE74BE3">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5. 全保期限：1年，保修期限内，所有维保服务、配件更换均不额外收取任何费用；</w:t>
      </w:r>
    </w:p>
    <w:p w14:paraId="34087E1B">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6. 维保方需严格遵守影像科相关规章制度，进入科室作业时做好个人防护、消毒工作，避免影响科室正常诊疗秩序。</w:t>
      </w:r>
    </w:p>
    <w:p w14:paraId="51D8B0DE">
      <w:pPr>
        <w:pStyle w:val="2"/>
        <w:rPr>
          <w:rFonts w:hint="eastAsia"/>
          <w:lang w:val="en-US" w:eastAsia="zh-CN"/>
        </w:rPr>
      </w:pPr>
    </w:p>
    <w:p w14:paraId="6A31DB56">
      <w:pPr>
        <w:pStyle w:val="2"/>
        <w:rPr>
          <w:rFonts w:hint="eastAsia"/>
          <w:lang w:val="en-US" w:eastAsia="zh-CN"/>
        </w:rPr>
      </w:pPr>
    </w:p>
    <w:p w14:paraId="282E062D">
      <w:pPr>
        <w:pStyle w:val="2"/>
        <w:rPr>
          <w:rFonts w:hint="eastAsia"/>
          <w:lang w:val="en-US" w:eastAsia="zh-CN"/>
        </w:rPr>
      </w:pPr>
    </w:p>
    <w:p w14:paraId="784A8B0C">
      <w:pPr>
        <w:pStyle w:val="2"/>
        <w:rPr>
          <w:rFonts w:hint="eastAsia"/>
          <w:lang w:val="en-US" w:eastAsia="zh-CN"/>
        </w:rPr>
      </w:pPr>
    </w:p>
    <w:p w14:paraId="398ED9D6">
      <w:pPr>
        <w:pStyle w:val="2"/>
        <w:rPr>
          <w:rFonts w:hint="eastAsia"/>
          <w:lang w:val="en-US" w:eastAsia="zh-CN"/>
        </w:rPr>
      </w:pPr>
    </w:p>
    <w:p w14:paraId="4BF4F9AF">
      <w:pPr>
        <w:pStyle w:val="2"/>
        <w:rPr>
          <w:rFonts w:hint="eastAsia"/>
          <w:lang w:val="en-US" w:eastAsia="zh-CN"/>
        </w:rPr>
      </w:pPr>
    </w:p>
    <w:p w14:paraId="5324FBD4">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sz w:val="24"/>
          <w:szCs w:val="24"/>
          <w:lang w:val="en-US" w:eastAsia="zh-CN"/>
        </w:rPr>
        <w:t xml:space="preserve">DSA血管机PHILIPS </w:t>
      </w:r>
      <w:r>
        <w:rPr>
          <w:rFonts w:hint="eastAsia" w:ascii="宋体" w:hAnsi="宋体"/>
          <w:b/>
          <w:bCs/>
          <w:sz w:val="24"/>
          <w:szCs w:val="24"/>
          <w:lang w:val="en-GB"/>
        </w:rPr>
        <w:t>Azurion 3 M15</w:t>
      </w:r>
    </w:p>
    <w:p w14:paraId="46E1179B">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w:t>
      </w:r>
      <w:r>
        <w:rPr>
          <w:rFonts w:hint="eastAsia" w:ascii="宋体" w:hAnsi="宋体" w:eastAsia="宋体" w:cs="宋体"/>
          <w:sz w:val="24"/>
          <w:szCs w:val="24"/>
          <w:lang w:val="en-US" w:eastAsia="zh-CN"/>
        </w:rPr>
        <w:t>DSA血管机</w:t>
      </w:r>
    </w:p>
    <w:p w14:paraId="209563B7">
      <w:pPr>
        <w:pStyle w:val="2"/>
        <w:ind w:left="0" w:leftChars="0" w:firstLine="0" w:firstLineChars="0"/>
        <w:rPr>
          <w:rFonts w:hint="eastAsia"/>
          <w:sz w:val="24"/>
          <w:szCs w:val="24"/>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r>
        <w:rPr>
          <w:rFonts w:hint="eastAsia" w:ascii="宋体" w:hAnsi="宋体"/>
          <w:sz w:val="24"/>
          <w:szCs w:val="24"/>
          <w:lang w:val="en-GB"/>
        </w:rPr>
        <w:t>Azurion 3 M15</w:t>
      </w:r>
    </w:p>
    <w:p w14:paraId="46C52013">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r>
        <w:rPr>
          <w:rFonts w:hint="eastAsia" w:ascii="宋体" w:hAnsi="宋体"/>
          <w:sz w:val="24"/>
          <w:szCs w:val="24"/>
          <w:lang w:val="en-US" w:eastAsia="zh-CN"/>
        </w:rPr>
        <w:t>白金保修</w:t>
      </w:r>
    </w:p>
    <w:p w14:paraId="2E9FAA4D">
      <w:pPr>
        <w:widowControl/>
        <w:spacing w:line="360" w:lineRule="auto"/>
        <w:jc w:val="left"/>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372E6A31">
      <w:pPr>
        <w:widowControl/>
        <w:spacing w:line="360" w:lineRule="auto"/>
        <w:jc w:val="left"/>
        <w:rPr>
          <w:rFonts w:hint="eastAsia" w:ascii="宋体" w:hAnsi="宋体"/>
          <w:szCs w:val="21"/>
          <w:lang w:eastAsia="zh-CN"/>
        </w:rPr>
      </w:pPr>
      <w:r>
        <w:rPr>
          <w:rFonts w:hint="eastAsia" w:ascii="宋体" w:hAnsi="宋体"/>
          <w:sz w:val="24"/>
          <w:szCs w:val="24"/>
        </w:rPr>
        <w:t>申请维保服务的具体内容</w:t>
      </w:r>
      <w:r>
        <w:rPr>
          <w:rFonts w:hint="eastAsia" w:ascii="宋体" w:hAnsi="宋体"/>
          <w:sz w:val="24"/>
          <w:szCs w:val="24"/>
          <w:lang w:eastAsia="zh-CN"/>
        </w:rPr>
        <w:t>：</w:t>
      </w:r>
    </w:p>
    <w:p w14:paraId="07FC9362">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a. 更换备件需全新原厂备件，不得在原故障备件上进行维修。</w:t>
      </w:r>
    </w:p>
    <w:p w14:paraId="27B0BE38">
      <w:pPr>
        <w:snapToGrid w:val="0"/>
        <w:spacing w:line="440" w:lineRule="exact"/>
        <w:ind w:left="720" w:hanging="960" w:hangingChars="4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b. 白金保修服务及保养服务包含：</w:t>
      </w:r>
    </w:p>
    <w:p w14:paraId="5D59DC1D">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定期维护保养服务（至少一季度做一次整机保养，保证设备运行状态达到出厂运行及国家标准，</w:t>
      </w:r>
      <w:r>
        <w:rPr>
          <w:rFonts w:hint="eastAsia" w:ascii="宋体" w:hAnsi="宋体" w:eastAsia="宋体" w:cs="宋体"/>
          <w:color w:val="000000"/>
          <w:sz w:val="24"/>
          <w:szCs w:val="24"/>
          <w:shd w:val="clear" w:color="auto" w:fill="FFFFFF"/>
        </w:rPr>
        <w:t>年检时负责并保证全部监测指标达标，通过相关部门检测，保障取得合格证）</w:t>
      </w:r>
    </w:p>
    <w:p w14:paraId="445B2DD6">
      <w:pPr>
        <w:numPr>
          <w:ilvl w:val="0"/>
          <w:numId w:val="0"/>
        </w:numPr>
        <w:suppressAutoHyphens/>
        <w:rPr>
          <w:rFonts w:hint="eastAsia" w:ascii="宋体" w:hAnsi="宋体" w:eastAsia="宋体" w:cs="宋体"/>
          <w:color w:val="000000"/>
          <w:kern w:val="0"/>
          <w:sz w:val="24"/>
          <w:szCs w:val="24"/>
        </w:rPr>
      </w:pPr>
    </w:p>
    <w:p w14:paraId="773E6FDD">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设备的安全检查</w:t>
      </w:r>
    </w:p>
    <w:p w14:paraId="04A865E3">
      <w:pPr>
        <w:numPr>
          <w:ilvl w:val="0"/>
          <w:numId w:val="0"/>
        </w:numPr>
        <w:suppressAutoHyphens/>
        <w:rPr>
          <w:rFonts w:hint="eastAsia" w:ascii="宋体" w:hAnsi="宋体" w:eastAsia="宋体" w:cs="宋体"/>
          <w:color w:val="000000"/>
          <w:kern w:val="0"/>
          <w:sz w:val="24"/>
          <w:szCs w:val="24"/>
        </w:rPr>
      </w:pPr>
    </w:p>
    <w:p w14:paraId="5D1CB6DA">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影像质量检查</w:t>
      </w:r>
    </w:p>
    <w:p w14:paraId="4A657F71">
      <w:pPr>
        <w:numPr>
          <w:ilvl w:val="0"/>
          <w:numId w:val="0"/>
        </w:numPr>
        <w:suppressAutoHyphens/>
        <w:rPr>
          <w:rFonts w:hint="eastAsia" w:ascii="宋体" w:hAnsi="宋体" w:eastAsia="宋体" w:cs="宋体"/>
          <w:color w:val="000000"/>
          <w:kern w:val="0"/>
          <w:sz w:val="24"/>
          <w:szCs w:val="24"/>
        </w:rPr>
      </w:pPr>
    </w:p>
    <w:p w14:paraId="47F2B148">
      <w:pPr>
        <w:numPr>
          <w:ilvl w:val="0"/>
          <w:numId w:val="0"/>
        </w:numPr>
        <w:suppressAutoHyphens/>
        <w:ind w:firstLine="480" w:firstLineChars="200"/>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w:t>
      </w:r>
      <w:r>
        <w:rPr>
          <w:rFonts w:ascii="宋体" w:hAnsi="宋体" w:eastAsia="宋体" w:cs="宋体"/>
          <w:sz w:val="24"/>
          <w:szCs w:val="24"/>
        </w:rPr>
        <w:t>要保证高级功能正常使用</w:t>
      </w:r>
      <w:r>
        <w:rPr>
          <w:rFonts w:hint="eastAsia" w:ascii="宋体" w:hAnsi="宋体" w:eastAsia="宋体" w:cs="宋体"/>
          <w:sz w:val="24"/>
          <w:szCs w:val="24"/>
          <w:lang w:eastAsia="zh-CN"/>
        </w:rPr>
        <w:t>如</w:t>
      </w:r>
      <w:r>
        <w:rPr>
          <w:rFonts w:hint="eastAsia" w:ascii="宋体" w:hAnsi="宋体" w:cs="宋体"/>
          <w:sz w:val="24"/>
          <w:szCs w:val="24"/>
          <w:lang w:eastAsia="zh-CN"/>
        </w:rPr>
        <w:t>：</w:t>
      </w:r>
      <w:r>
        <w:rPr>
          <w:rFonts w:hint="eastAsia" w:ascii="宋体" w:hAnsi="宋体" w:cs="宋体"/>
          <w:sz w:val="24"/>
          <w:szCs w:val="24"/>
          <w:lang w:val="en-US" w:eastAsia="zh-CN"/>
        </w:rPr>
        <w:t>Stent boost(支架精显功能）</w:t>
      </w:r>
    </w:p>
    <w:p w14:paraId="56AAA3BA">
      <w:pPr>
        <w:numPr>
          <w:ilvl w:val="0"/>
          <w:numId w:val="0"/>
        </w:numPr>
        <w:suppressAutoHyphens/>
        <w:ind w:firstLine="480" w:firstLineChars="200"/>
        <w:rPr>
          <w:rFonts w:hint="eastAsia" w:ascii="宋体" w:hAnsi="宋体" w:eastAsia="宋体" w:cs="宋体"/>
          <w:color w:val="000000"/>
          <w:kern w:val="0"/>
          <w:sz w:val="24"/>
          <w:szCs w:val="24"/>
          <w:lang w:val="en-US" w:eastAsia="zh-CN"/>
        </w:rPr>
      </w:pPr>
    </w:p>
    <w:p w14:paraId="680CBF3B">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rPr>
        <w:t>设备除尘保养</w:t>
      </w:r>
    </w:p>
    <w:p w14:paraId="0826AF2E">
      <w:pPr>
        <w:numPr>
          <w:ilvl w:val="0"/>
          <w:numId w:val="0"/>
        </w:numPr>
        <w:suppressAutoHyphens/>
        <w:rPr>
          <w:rFonts w:hint="eastAsia" w:ascii="宋体" w:hAnsi="宋体" w:eastAsia="宋体" w:cs="宋体"/>
          <w:color w:val="000000"/>
          <w:kern w:val="0"/>
          <w:sz w:val="24"/>
          <w:szCs w:val="24"/>
        </w:rPr>
      </w:pPr>
    </w:p>
    <w:p w14:paraId="089C900F">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5</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运行状态检查并出具设备每年运行情况分析报告</w:t>
      </w:r>
    </w:p>
    <w:p w14:paraId="2EA973E5">
      <w:pPr>
        <w:numPr>
          <w:ilvl w:val="0"/>
          <w:numId w:val="0"/>
        </w:numPr>
        <w:suppressAutoHyphens/>
        <w:rPr>
          <w:rFonts w:hint="eastAsia" w:ascii="宋体" w:hAnsi="宋体" w:eastAsia="宋体" w:cs="宋体"/>
          <w:color w:val="000000"/>
          <w:kern w:val="0"/>
          <w:sz w:val="24"/>
          <w:szCs w:val="24"/>
        </w:rPr>
      </w:pPr>
    </w:p>
    <w:p w14:paraId="7AFE4112">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6</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保证备件的存储并优先提供备件的发货</w:t>
      </w:r>
    </w:p>
    <w:p w14:paraId="033A8B90">
      <w:pPr>
        <w:numPr>
          <w:ilvl w:val="0"/>
          <w:numId w:val="0"/>
        </w:numPr>
        <w:suppressAutoHyphens/>
        <w:rPr>
          <w:rFonts w:hint="eastAsia" w:ascii="宋体" w:hAnsi="宋体" w:eastAsia="宋体" w:cs="宋体"/>
          <w:color w:val="000000"/>
          <w:kern w:val="0"/>
          <w:sz w:val="24"/>
          <w:szCs w:val="24"/>
        </w:rPr>
      </w:pPr>
    </w:p>
    <w:p w14:paraId="1B95CEDE">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7</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当所保设备出现故障时，可拨打800-810-0038或400-810-0038免费维修服务热线, 接到故障报修后1小时内响应，白天（早7：00至18:00）出现故障6小时内到达现场，夜间（18:00至22:00）出现故障12小时内到达现场进行维修。</w:t>
      </w:r>
    </w:p>
    <w:p w14:paraId="0D9AAC72">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维修保养服务所涉及的人工费用、交通差旅费及备件费（不包括的备件除外）</w:t>
      </w:r>
    </w:p>
    <w:p w14:paraId="109848A0">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全年开机率达到95%，按照一年365天计算，每超出一天，保修期顺延2天</w:t>
      </w:r>
    </w:p>
    <w:p w14:paraId="463B5AFD">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提供远程诊断功能，日志、远程监控信息共享</w:t>
      </w:r>
    </w:p>
    <w:p w14:paraId="060A7DDF">
      <w:pPr>
        <w:numPr>
          <w:ilvl w:val="0"/>
          <w:numId w:val="0"/>
        </w:numPr>
        <w:suppressAutoHyphens/>
        <w:rPr>
          <w:rFonts w:hint="default" w:ascii="宋体" w:hAnsi="宋体" w:eastAsia="宋体" w:cs="宋体"/>
          <w:color w:val="000000"/>
          <w:kern w:val="0"/>
          <w:sz w:val="24"/>
          <w:szCs w:val="24"/>
          <w:lang w:val="en-US" w:eastAsia="zh-CN"/>
        </w:rPr>
      </w:pPr>
    </w:p>
    <w:p w14:paraId="0D846C06">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宋体" w:hAnsi="宋体" w:eastAsia="宋体" w:cs="宋体"/>
          <w:color w:val="000000" w:themeColor="text1"/>
          <w:kern w:val="0"/>
          <w:sz w:val="24"/>
          <w:szCs w:val="24"/>
          <w:u w:val="single"/>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95 </w:t>
      </w:r>
      <w:r>
        <w:rPr>
          <w:rFonts w:hint="eastAsia" w:asciiTheme="minorEastAsia" w:hAnsiTheme="minorEastAsia" w:eastAsiaTheme="minorEastAsia" w:cstheme="minorEastAsia"/>
          <w:color w:val="000000" w:themeColor="text1"/>
          <w:kern w:val="0"/>
          <w:sz w:val="24"/>
          <w:szCs w:val="24"/>
          <w:u w:val="single"/>
          <w14:textFill>
            <w14:solidFill>
              <w14:schemeClr w14:val="tx1"/>
            </w14:solidFill>
          </w14:textFill>
        </w:rPr>
        <w:t>%</w:t>
      </w:r>
      <w:r>
        <w:rPr>
          <w:rFonts w:hint="eastAsia" w:ascii="宋体" w:hAnsi="宋体" w:eastAsia="宋体" w:cs="宋体"/>
          <w:color w:val="000000"/>
          <w:kern w:val="0"/>
          <w:sz w:val="24"/>
          <w:szCs w:val="24"/>
          <w:u w:val="single"/>
        </w:rPr>
        <w:t>，按照一年365天计算，每超出一天，保修期顺延2天</w:t>
      </w:r>
    </w:p>
    <w:p w14:paraId="32129165">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6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12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2FFD2CF1">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宋体" w:hAnsi="宋体" w:cs="宋体"/>
          <w:color w:val="000000"/>
          <w:kern w:val="0"/>
          <w:sz w:val="24"/>
          <w:szCs w:val="24"/>
          <w:u w:val="single"/>
        </w:rPr>
        <w:t>更换备件需全新原厂备件，不得在原故障备件上进行维修。</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宋体" w:hAnsi="宋体" w:cs="宋体"/>
          <w:color w:val="000000"/>
          <w:kern w:val="0"/>
          <w:sz w:val="24"/>
          <w:szCs w:val="24"/>
          <w:u w:val="single"/>
        </w:rPr>
        <w:t>包含球管、探测器等整机所有配件</w:t>
      </w:r>
    </w:p>
    <w:p w14:paraId="2FE973CA">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1F033AF2">
      <w:pPr>
        <w:keepNext w:val="0"/>
        <w:keepLines w:val="0"/>
        <w:pageBreakBefore w:val="0"/>
        <w:widowControl w:val="0"/>
        <w:kinsoku/>
        <w:wordWrap/>
        <w:overflowPunct/>
        <w:topLinePunct w:val="0"/>
        <w:autoSpaceDE/>
        <w:autoSpaceDN/>
        <w:bidi w:val="0"/>
        <w:snapToGrid/>
        <w:spacing w:line="360" w:lineRule="auto"/>
        <w:jc w:val="center"/>
        <w:textAlignment w:val="auto"/>
        <w:rPr>
          <w:rFonts w:hint="default"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sz w:val="24"/>
          <w:szCs w:val="24"/>
          <w:lang w:val="en-US" w:eastAsia="zh-CN"/>
        </w:rPr>
        <w:t xml:space="preserve">DSA血管机  PHILIPS </w:t>
      </w:r>
      <w:r>
        <w:rPr>
          <w:rFonts w:hint="eastAsia" w:ascii="宋体" w:hAnsi="宋体"/>
          <w:b/>
          <w:bCs/>
          <w:sz w:val="24"/>
          <w:szCs w:val="24"/>
          <w:lang w:val="en-GB"/>
        </w:rPr>
        <w:t>Allura Xper FD20</w:t>
      </w:r>
    </w:p>
    <w:p w14:paraId="4CF261F9">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w:t>
      </w:r>
      <w:r>
        <w:rPr>
          <w:rFonts w:hint="eastAsia" w:ascii="宋体" w:hAnsi="宋体" w:eastAsia="宋体" w:cs="宋体"/>
          <w:sz w:val="24"/>
          <w:szCs w:val="24"/>
          <w:lang w:val="en-US" w:eastAsia="zh-CN"/>
        </w:rPr>
        <w:t>DSA血管机</w:t>
      </w:r>
    </w:p>
    <w:p w14:paraId="07A0BF0D">
      <w:pPr>
        <w:pStyle w:val="2"/>
        <w:ind w:left="0" w:leftChars="0" w:firstLine="0" w:firstLineChars="0"/>
        <w:rPr>
          <w:rFonts w:hint="eastAsia"/>
          <w:sz w:val="24"/>
          <w:szCs w:val="24"/>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r>
        <w:rPr>
          <w:rFonts w:hint="eastAsia" w:ascii="宋体" w:hAnsi="宋体"/>
          <w:sz w:val="24"/>
          <w:szCs w:val="24"/>
          <w:lang w:val="en-GB"/>
        </w:rPr>
        <w:t>Allura Xper FD20</w:t>
      </w:r>
    </w:p>
    <w:p w14:paraId="5553E4ED">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r>
        <w:rPr>
          <w:rFonts w:hint="eastAsia" w:ascii="宋体" w:hAnsi="宋体"/>
          <w:sz w:val="24"/>
          <w:szCs w:val="24"/>
          <w:lang w:val="en-US" w:eastAsia="zh-CN"/>
        </w:rPr>
        <w:t>白金保修</w:t>
      </w:r>
    </w:p>
    <w:p w14:paraId="7009DF2A">
      <w:pPr>
        <w:widowControl/>
        <w:spacing w:line="360" w:lineRule="auto"/>
        <w:jc w:val="left"/>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13F953ED">
      <w:pPr>
        <w:widowControl/>
        <w:spacing w:line="360" w:lineRule="auto"/>
        <w:jc w:val="left"/>
        <w:rPr>
          <w:rFonts w:hint="eastAsia" w:ascii="宋体" w:hAnsi="宋体"/>
          <w:szCs w:val="21"/>
          <w:lang w:eastAsia="zh-CN"/>
        </w:rPr>
      </w:pPr>
      <w:r>
        <w:rPr>
          <w:rFonts w:hint="eastAsia" w:ascii="宋体" w:hAnsi="宋体"/>
          <w:sz w:val="24"/>
          <w:szCs w:val="24"/>
        </w:rPr>
        <w:t>申请维保服务的具体内容</w:t>
      </w:r>
      <w:r>
        <w:rPr>
          <w:rFonts w:hint="eastAsia" w:ascii="宋体" w:hAnsi="宋体"/>
          <w:sz w:val="24"/>
          <w:szCs w:val="24"/>
          <w:lang w:eastAsia="zh-CN"/>
        </w:rPr>
        <w:t>：</w:t>
      </w:r>
    </w:p>
    <w:p w14:paraId="47412012">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a. 更换备件需全新原厂备件，不得在原故障备件上进行维修。</w:t>
      </w:r>
    </w:p>
    <w:p w14:paraId="0318999A">
      <w:pPr>
        <w:snapToGrid w:val="0"/>
        <w:spacing w:line="440" w:lineRule="exact"/>
        <w:ind w:left="720" w:hanging="960" w:hangingChars="4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b. 白金保修服务及保养服务包含：</w:t>
      </w:r>
    </w:p>
    <w:p w14:paraId="6AD104AB">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定期维护保养服务（至少一季度做一次整机保养，保证设备运行状态达到出厂运行及国家标准，</w:t>
      </w:r>
      <w:r>
        <w:rPr>
          <w:rFonts w:hint="eastAsia" w:ascii="宋体" w:hAnsi="宋体" w:eastAsia="宋体" w:cs="宋体"/>
          <w:color w:val="000000"/>
          <w:sz w:val="24"/>
          <w:szCs w:val="24"/>
          <w:shd w:val="clear" w:color="auto" w:fill="FFFFFF"/>
        </w:rPr>
        <w:t>年检时负责并保证全部监测指标达标，通过相关部门检测，保障取得合格证）</w:t>
      </w:r>
    </w:p>
    <w:p w14:paraId="001E92DD">
      <w:pPr>
        <w:numPr>
          <w:ilvl w:val="0"/>
          <w:numId w:val="0"/>
        </w:numPr>
        <w:suppressAutoHyphens/>
        <w:rPr>
          <w:rFonts w:hint="eastAsia" w:ascii="宋体" w:hAnsi="宋体" w:eastAsia="宋体" w:cs="宋体"/>
          <w:color w:val="000000"/>
          <w:kern w:val="0"/>
          <w:sz w:val="24"/>
          <w:szCs w:val="24"/>
        </w:rPr>
      </w:pPr>
    </w:p>
    <w:p w14:paraId="44377DE4">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设备的安全检查</w:t>
      </w:r>
    </w:p>
    <w:p w14:paraId="7487DEEB">
      <w:pPr>
        <w:numPr>
          <w:ilvl w:val="0"/>
          <w:numId w:val="0"/>
        </w:numPr>
        <w:suppressAutoHyphens/>
        <w:rPr>
          <w:rFonts w:hint="eastAsia" w:ascii="宋体" w:hAnsi="宋体" w:eastAsia="宋体" w:cs="宋体"/>
          <w:color w:val="000000"/>
          <w:kern w:val="0"/>
          <w:sz w:val="24"/>
          <w:szCs w:val="24"/>
        </w:rPr>
      </w:pPr>
    </w:p>
    <w:p w14:paraId="17EC74B1">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影像质量检查</w:t>
      </w:r>
    </w:p>
    <w:p w14:paraId="3FB1527D">
      <w:pPr>
        <w:numPr>
          <w:ilvl w:val="0"/>
          <w:numId w:val="0"/>
        </w:numPr>
        <w:suppressAutoHyphens/>
        <w:rPr>
          <w:rFonts w:hint="eastAsia" w:ascii="宋体" w:hAnsi="宋体" w:eastAsia="宋体" w:cs="宋体"/>
          <w:color w:val="000000"/>
          <w:kern w:val="0"/>
          <w:sz w:val="24"/>
          <w:szCs w:val="24"/>
        </w:rPr>
      </w:pPr>
    </w:p>
    <w:p w14:paraId="5FA65152">
      <w:pPr>
        <w:numPr>
          <w:ilvl w:val="0"/>
          <w:numId w:val="0"/>
        </w:numPr>
        <w:suppressAutoHyphens/>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 xml:space="preserve">    3.</w:t>
      </w:r>
      <w:r>
        <w:rPr>
          <w:rFonts w:ascii="宋体" w:hAnsi="宋体" w:eastAsia="宋体" w:cs="宋体"/>
          <w:sz w:val="24"/>
          <w:szCs w:val="24"/>
        </w:rPr>
        <w:t>要保证高级功能正常使用</w:t>
      </w:r>
      <w:r>
        <w:rPr>
          <w:rFonts w:hint="eastAsia" w:ascii="宋体" w:hAnsi="宋体" w:eastAsia="宋体" w:cs="宋体"/>
          <w:sz w:val="24"/>
          <w:szCs w:val="24"/>
          <w:lang w:eastAsia="zh-CN"/>
        </w:rPr>
        <w:t>如：</w:t>
      </w:r>
      <w:r>
        <w:rPr>
          <w:rFonts w:ascii="宋体" w:hAnsi="宋体" w:eastAsia="宋体" w:cs="宋体"/>
          <w:sz w:val="24"/>
          <w:szCs w:val="24"/>
        </w:rPr>
        <w:t>DSA血管导航</w:t>
      </w:r>
      <w:r>
        <w:rPr>
          <w:rFonts w:hint="eastAsia" w:ascii="宋体" w:hAnsi="宋体" w:eastAsia="宋体" w:cs="宋体"/>
          <w:sz w:val="24"/>
          <w:szCs w:val="24"/>
          <w:lang w:eastAsia="zh-CN"/>
        </w:rPr>
        <w:t>、</w:t>
      </w:r>
      <w:r>
        <w:rPr>
          <w:rFonts w:ascii="宋体" w:hAnsi="宋体" w:eastAsia="宋体" w:cs="宋体"/>
          <w:sz w:val="24"/>
          <w:szCs w:val="24"/>
        </w:rPr>
        <w:t>穿刺导</w:t>
      </w:r>
      <w:r>
        <w:rPr>
          <w:rFonts w:hint="eastAsia" w:ascii="宋体" w:hAnsi="宋体" w:eastAsia="宋体" w:cs="宋体"/>
          <w:sz w:val="24"/>
          <w:szCs w:val="24"/>
          <w:lang w:eastAsia="zh-CN"/>
        </w:rPr>
        <w:t>航、</w:t>
      </w:r>
      <w:r>
        <w:rPr>
          <w:rFonts w:ascii="宋体" w:hAnsi="宋体" w:eastAsia="宋体" w:cs="宋体"/>
          <w:sz w:val="24"/>
          <w:szCs w:val="24"/>
        </w:rPr>
        <w:t>CBCT功能</w:t>
      </w:r>
    </w:p>
    <w:p w14:paraId="51F5CE5C">
      <w:pPr>
        <w:numPr>
          <w:ilvl w:val="0"/>
          <w:numId w:val="0"/>
        </w:numPr>
        <w:suppressAutoHyphens/>
        <w:rPr>
          <w:rFonts w:hint="eastAsia" w:ascii="宋体" w:hAnsi="宋体" w:eastAsia="宋体" w:cs="宋体"/>
          <w:color w:val="000000"/>
          <w:kern w:val="0"/>
          <w:sz w:val="24"/>
          <w:szCs w:val="24"/>
        </w:rPr>
      </w:pPr>
    </w:p>
    <w:p w14:paraId="467CFFC8">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rPr>
        <w:t>设备除尘保养</w:t>
      </w:r>
    </w:p>
    <w:p w14:paraId="13007AB0">
      <w:pPr>
        <w:numPr>
          <w:ilvl w:val="0"/>
          <w:numId w:val="0"/>
        </w:numPr>
        <w:suppressAutoHyphens/>
        <w:rPr>
          <w:rFonts w:hint="eastAsia" w:ascii="宋体" w:hAnsi="宋体" w:eastAsia="宋体" w:cs="宋体"/>
          <w:color w:val="000000"/>
          <w:kern w:val="0"/>
          <w:sz w:val="24"/>
          <w:szCs w:val="24"/>
        </w:rPr>
      </w:pPr>
    </w:p>
    <w:p w14:paraId="3A8F1FD8">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5</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运行状态检查并出具设备每年运行情况分析报告</w:t>
      </w:r>
    </w:p>
    <w:p w14:paraId="78529B41">
      <w:pPr>
        <w:numPr>
          <w:ilvl w:val="0"/>
          <w:numId w:val="0"/>
        </w:numPr>
        <w:suppressAutoHyphens/>
        <w:rPr>
          <w:rFonts w:hint="eastAsia" w:ascii="宋体" w:hAnsi="宋体" w:eastAsia="宋体" w:cs="宋体"/>
          <w:color w:val="000000"/>
          <w:kern w:val="0"/>
          <w:sz w:val="24"/>
          <w:szCs w:val="24"/>
        </w:rPr>
      </w:pPr>
    </w:p>
    <w:p w14:paraId="13C589AB">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6</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保证备件的存储并优先提供备件的发货</w:t>
      </w:r>
    </w:p>
    <w:p w14:paraId="7846EED0">
      <w:pPr>
        <w:numPr>
          <w:ilvl w:val="0"/>
          <w:numId w:val="0"/>
        </w:numPr>
        <w:suppressAutoHyphens/>
        <w:rPr>
          <w:rFonts w:hint="eastAsia" w:ascii="宋体" w:hAnsi="宋体" w:eastAsia="宋体" w:cs="宋体"/>
          <w:color w:val="000000"/>
          <w:kern w:val="0"/>
          <w:sz w:val="24"/>
          <w:szCs w:val="24"/>
        </w:rPr>
      </w:pPr>
    </w:p>
    <w:p w14:paraId="0F0FE8AD">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7</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当所保设备出现故障时，可拨打800-810-0038或400-810-0038免费维修服务热线, 接到故障报修后1小时内响应，白天（早7：00至18:00）出现故障6小时内到达现场，夜间（18:00至22:00）出现故障12小时内到达现场进行维修。</w:t>
      </w:r>
    </w:p>
    <w:p w14:paraId="151EC1C9">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维修保养服务所涉及的人工费用、交通差旅费及备件费（不包括的备件除外）</w:t>
      </w:r>
    </w:p>
    <w:p w14:paraId="6E0DA2BE">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全年开机率达到95%，按照一年365天计算，每超出一天，保修期顺延2天</w:t>
      </w:r>
    </w:p>
    <w:p w14:paraId="0EFCDD8C">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提供远程诊断功能，日志、远程监控信息共享</w:t>
      </w:r>
    </w:p>
    <w:p w14:paraId="17842249">
      <w:pPr>
        <w:numPr>
          <w:ilvl w:val="0"/>
          <w:numId w:val="0"/>
        </w:numPr>
        <w:suppressAutoHyphens/>
        <w:rPr>
          <w:rFonts w:hint="default" w:ascii="宋体" w:hAnsi="宋体" w:eastAsia="宋体" w:cs="宋体"/>
          <w:color w:val="000000"/>
          <w:kern w:val="0"/>
          <w:sz w:val="24"/>
          <w:szCs w:val="24"/>
          <w:lang w:val="en-US" w:eastAsia="zh-CN"/>
        </w:rPr>
      </w:pPr>
    </w:p>
    <w:p w14:paraId="02EC65CB">
      <w:pPr>
        <w:numPr>
          <w:ilvl w:val="0"/>
          <w:numId w:val="0"/>
        </w:numPr>
        <w:suppressAutoHyphens/>
        <w:rPr>
          <w:rFonts w:hint="eastAsia" w:asciiTheme="minorEastAsia" w:hAnsiTheme="minorEastAsia" w:eastAsiaTheme="minorEastAsia" w:cstheme="minorEastAsia"/>
          <w:color w:val="000000" w:themeColor="text1"/>
          <w:kern w:val="0"/>
          <w:sz w:val="24"/>
          <w:szCs w:val="24"/>
          <w:u w:val="single"/>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95 </w:t>
      </w:r>
      <w:r>
        <w:rPr>
          <w:rFonts w:hint="eastAsia" w:asciiTheme="minorEastAsia" w:hAnsiTheme="minorEastAsia" w:eastAsiaTheme="minorEastAsia" w:cstheme="minorEastAsia"/>
          <w:color w:val="000000" w:themeColor="text1"/>
          <w:kern w:val="0"/>
          <w:sz w:val="24"/>
          <w:szCs w:val="24"/>
          <w:u w:val="single"/>
          <w14:textFill>
            <w14:solidFill>
              <w14:schemeClr w14:val="tx1"/>
            </w14:solidFill>
          </w14:textFill>
        </w:rPr>
        <w:t>%</w:t>
      </w:r>
      <w:r>
        <w:rPr>
          <w:rFonts w:hint="eastAsia" w:ascii="宋体" w:hAnsi="宋体" w:eastAsia="宋体" w:cs="宋体"/>
          <w:color w:val="000000"/>
          <w:kern w:val="0"/>
          <w:sz w:val="24"/>
          <w:szCs w:val="24"/>
          <w:u w:val="single"/>
        </w:rPr>
        <w:t>，按照一年365天计算，每超出一天，保修期顺延2天</w:t>
      </w:r>
    </w:p>
    <w:p w14:paraId="6EC57E5D">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6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12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7FCCDD45">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 xml:space="preserve"> </w:t>
      </w:r>
      <w:r>
        <w:rPr>
          <w:rFonts w:hint="eastAsia" w:ascii="宋体" w:hAnsi="宋体" w:cs="宋体"/>
          <w:color w:val="000000"/>
          <w:kern w:val="0"/>
          <w:sz w:val="24"/>
          <w:szCs w:val="24"/>
          <w:u w:val="single"/>
        </w:rPr>
        <w:t>更换备件需全新原厂备件，不得在原故障备件上进行维修。</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宋体" w:hAnsi="宋体" w:cs="宋体"/>
          <w:color w:val="000000"/>
          <w:kern w:val="0"/>
          <w:sz w:val="24"/>
          <w:szCs w:val="24"/>
          <w:u w:val="single"/>
        </w:rPr>
        <w:t>包含球管、探测器等整机所有配件</w:t>
      </w:r>
    </w:p>
    <w:p w14:paraId="548D7099">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10A80B08">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p>
    <w:p w14:paraId="7F1C0E6D">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Philips Achieva 1.5T</w:t>
      </w:r>
      <w:r>
        <w:rPr>
          <w:rFonts w:hint="eastAsia" w:ascii="宋体" w:hAnsi="宋体" w:cs="宋体"/>
          <w:b/>
          <w:bCs/>
          <w:color w:val="000000"/>
          <w:kern w:val="0"/>
          <w:sz w:val="24"/>
          <w:szCs w:val="24"/>
          <w:highlight w:val="none"/>
          <w:lang w:val="en-US" w:eastAsia="zh-CN"/>
        </w:rPr>
        <w:t>磁共振</w:t>
      </w:r>
    </w:p>
    <w:p w14:paraId="3F087CA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w:t>
      </w:r>
      <w:r>
        <w:rPr>
          <w:rFonts w:hint="eastAsia" w:ascii="宋体" w:hAnsi="宋体" w:cs="宋体"/>
          <w:b/>
          <w:color w:val="000000"/>
          <w:kern w:val="0"/>
          <w:sz w:val="24"/>
          <w:szCs w:val="24"/>
          <w:highlight w:val="none"/>
        </w:rPr>
        <w:t xml:space="preserve">飞利浦 </w:t>
      </w:r>
      <w:r>
        <w:rPr>
          <w:rFonts w:ascii="宋体" w:hAnsi="宋体" w:cs="宋体"/>
          <w:b/>
          <w:color w:val="000000"/>
          <w:kern w:val="0"/>
          <w:sz w:val="24"/>
          <w:szCs w:val="24"/>
          <w:highlight w:val="none"/>
        </w:rPr>
        <w:t>1.5T</w:t>
      </w:r>
      <w:r>
        <w:rPr>
          <w:rFonts w:hint="eastAsia" w:ascii="宋体" w:hAnsi="宋体" w:cs="宋体"/>
          <w:b/>
          <w:color w:val="000000"/>
          <w:kern w:val="0"/>
          <w:sz w:val="24"/>
          <w:szCs w:val="24"/>
          <w:highlight w:val="none"/>
          <w:lang w:val="en-US" w:eastAsia="zh-CN"/>
        </w:rPr>
        <w:t xml:space="preserve"> 磁共振</w:t>
      </w:r>
    </w:p>
    <w:p w14:paraId="0CC96C8F">
      <w:pPr>
        <w:pStyle w:val="2"/>
        <w:ind w:left="0" w:leftChars="0" w:firstLine="0" w:firstLineChars="0"/>
        <w:rPr>
          <w:rFonts w:hint="default"/>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二、规格型号：Philips Achieva 1.5T</w:t>
      </w:r>
    </w:p>
    <w:p w14:paraId="0C2F4939">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三、保修类型：全保</w:t>
      </w:r>
    </w:p>
    <w:p w14:paraId="2E25C366">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r>
        <w:rPr>
          <w:rFonts w:hint="eastAsia" w:ascii="宋体" w:hAnsi="宋体" w:cs="宋体"/>
          <w:color w:val="000000"/>
          <w:kern w:val="0"/>
          <w:sz w:val="24"/>
          <w:szCs w:val="24"/>
          <w:highlight w:val="none"/>
        </w:rPr>
        <w:t>包含磁体、液氦、线圈、制冷系统、梯度、射频、放大系统、计算机系统等整机所有配件、水冷机组</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设备空调</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rPr>
        <w:t>要求保证维修质量</w:t>
      </w:r>
      <w:r>
        <w:rPr>
          <w:rFonts w:hint="eastAsia" w:ascii="宋体" w:hAnsi="宋体" w:cs="宋体"/>
          <w:color w:val="000000"/>
          <w:kern w:val="0"/>
          <w:sz w:val="24"/>
          <w:szCs w:val="24"/>
          <w:highlight w:val="none"/>
          <w:lang w:eastAsia="zh-CN"/>
        </w:rPr>
        <w:t>。</w:t>
      </w:r>
    </w:p>
    <w:p w14:paraId="6698655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6CD8644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70F39F2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与机器适配，能保障机器正常运行 </w:t>
      </w:r>
    </w:p>
    <w:p w14:paraId="4DF80888">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宋体" w:hAnsi="宋体" w:cs="宋体"/>
          <w:color w:val="000000"/>
          <w:kern w:val="0"/>
          <w:sz w:val="24"/>
          <w:szCs w:val="24"/>
          <w:highlight w:val="none"/>
        </w:rPr>
        <w:t>包含磁体、液氦</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液氦不低于70%</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rPr>
        <w:t>、线圈、制冷系统、梯度、射频、放大系统、计算机系统等整机所有配件、水冷机组</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设备空调</w:t>
      </w:r>
      <w:r>
        <w:rPr>
          <w:rFonts w:hint="eastAsia" w:ascii="宋体" w:hAnsi="宋体" w:cs="宋体"/>
          <w:color w:val="000000"/>
          <w:kern w:val="0"/>
          <w:sz w:val="24"/>
          <w:szCs w:val="24"/>
          <w:highlight w:val="none"/>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7F37B6AF">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7D42A7F9">
      <w:pPr>
        <w:pStyle w:val="2"/>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3FAC583C">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1 </w:t>
      </w:r>
      <w:r>
        <w:rPr>
          <w:rFonts w:hint="eastAsia" w:ascii="宋体" w:hAnsi="宋体" w:cs="宋体"/>
          <w:color w:val="000000"/>
          <w:kern w:val="0"/>
          <w:sz w:val="24"/>
          <w:szCs w:val="24"/>
          <w:highlight w:val="none"/>
        </w:rPr>
        <w:t>定期维护保养服务（至少一季度做一次整机保养，保证设备运行状态达到出厂运行及国家标准，</w:t>
      </w:r>
      <w:r>
        <w:rPr>
          <w:rFonts w:hint="eastAsia" w:ascii="宋体" w:hAnsi="宋体"/>
          <w:color w:val="000000"/>
          <w:sz w:val="24"/>
          <w:szCs w:val="24"/>
          <w:highlight w:val="none"/>
          <w:shd w:val="clear" w:color="auto" w:fill="FFFFFF"/>
        </w:rPr>
        <w:t>年检时负责并保证全部监测指标达标，通过相关部门检测，</w:t>
      </w:r>
      <w:r>
        <w:rPr>
          <w:rFonts w:hint="eastAsia" w:ascii="宋体" w:hAnsi="宋体"/>
          <w:color w:val="000000"/>
          <w:sz w:val="24"/>
          <w:szCs w:val="24"/>
          <w:highlight w:val="none"/>
          <w:shd w:val="clear" w:color="auto" w:fill="FFFFFF"/>
          <w:lang w:eastAsia="zh-CN"/>
        </w:rPr>
        <w:t>确保</w:t>
      </w:r>
      <w:r>
        <w:rPr>
          <w:rFonts w:hint="eastAsia" w:ascii="宋体" w:hAnsi="宋体"/>
          <w:color w:val="000000"/>
          <w:sz w:val="24"/>
          <w:szCs w:val="24"/>
          <w:highlight w:val="none"/>
          <w:shd w:val="clear" w:color="auto" w:fill="FFFFFF"/>
        </w:rPr>
        <w:t>取得合格证）</w:t>
      </w:r>
    </w:p>
    <w:p w14:paraId="5757A381">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2 </w:t>
      </w:r>
      <w:r>
        <w:rPr>
          <w:rFonts w:hint="eastAsia" w:ascii="宋体" w:hAnsi="宋体" w:cs="宋体"/>
          <w:color w:val="000000"/>
          <w:kern w:val="0"/>
          <w:sz w:val="24"/>
          <w:szCs w:val="24"/>
          <w:highlight w:val="none"/>
        </w:rPr>
        <w:t>设备的安全检查</w:t>
      </w:r>
    </w:p>
    <w:p w14:paraId="77ADEFFF">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3 </w:t>
      </w:r>
      <w:r>
        <w:rPr>
          <w:rFonts w:hint="eastAsia" w:ascii="宋体" w:hAnsi="宋体" w:cs="宋体"/>
          <w:color w:val="000000"/>
          <w:kern w:val="0"/>
          <w:sz w:val="24"/>
          <w:szCs w:val="24"/>
          <w:highlight w:val="none"/>
        </w:rPr>
        <w:t>影像质量检查</w:t>
      </w:r>
    </w:p>
    <w:p w14:paraId="4CBDBF19">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4 </w:t>
      </w:r>
      <w:r>
        <w:rPr>
          <w:rFonts w:hint="eastAsia" w:ascii="宋体" w:hAnsi="宋体" w:cs="宋体"/>
          <w:color w:val="000000"/>
          <w:kern w:val="0"/>
          <w:sz w:val="24"/>
          <w:szCs w:val="24"/>
          <w:highlight w:val="none"/>
        </w:rPr>
        <w:t>设备除尘保养</w:t>
      </w:r>
    </w:p>
    <w:p w14:paraId="04355959">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5 </w:t>
      </w:r>
      <w:r>
        <w:rPr>
          <w:rFonts w:hint="eastAsia" w:ascii="宋体" w:hAnsi="宋体" w:cs="宋体"/>
          <w:color w:val="000000"/>
          <w:kern w:val="0"/>
          <w:sz w:val="24"/>
          <w:szCs w:val="24"/>
          <w:highlight w:val="none"/>
        </w:rPr>
        <w:t>运行状态检查并每年出具设备运行情况分析报告</w:t>
      </w:r>
    </w:p>
    <w:p w14:paraId="1C6603DF">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6 </w:t>
      </w:r>
      <w:r>
        <w:rPr>
          <w:rFonts w:hint="eastAsia" w:ascii="宋体" w:hAnsi="宋体" w:cs="宋体"/>
          <w:color w:val="000000"/>
          <w:kern w:val="0"/>
          <w:sz w:val="24"/>
          <w:szCs w:val="24"/>
          <w:highlight w:val="none"/>
        </w:rPr>
        <w:t>保证备件的存储并优先提供备件的发货</w:t>
      </w:r>
    </w:p>
    <w:p w14:paraId="43F4D798">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7 </w:t>
      </w:r>
      <w:r>
        <w:rPr>
          <w:rFonts w:hint="eastAsia" w:ascii="宋体" w:hAnsi="宋体" w:cs="宋体"/>
          <w:color w:val="000000"/>
          <w:kern w:val="0"/>
          <w:sz w:val="24"/>
          <w:szCs w:val="24"/>
          <w:highlight w:val="none"/>
        </w:rPr>
        <w:t>维修保养服务所涉及的人工费用、交通差旅费及备件费（不包括的备件除外）</w:t>
      </w:r>
    </w:p>
    <w:p w14:paraId="6CEB31FC">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8 </w:t>
      </w:r>
      <w:r>
        <w:rPr>
          <w:rFonts w:hint="eastAsia" w:ascii="宋体" w:hAnsi="宋体" w:cs="宋体"/>
          <w:color w:val="000000"/>
          <w:kern w:val="0"/>
          <w:sz w:val="24"/>
          <w:szCs w:val="24"/>
          <w:highlight w:val="none"/>
        </w:rPr>
        <w:t>全年开机率达到95%，按照一年365天计算，每超出一天，保修期顺延2天。</w:t>
      </w:r>
    </w:p>
    <w:p w14:paraId="10F72C76">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9 </w:t>
      </w:r>
      <w:r>
        <w:rPr>
          <w:rFonts w:hint="eastAsia" w:ascii="宋体" w:hAnsi="宋体" w:cs="宋体"/>
          <w:color w:val="000000"/>
          <w:kern w:val="0"/>
          <w:sz w:val="24"/>
          <w:szCs w:val="24"/>
          <w:highlight w:val="none"/>
        </w:rPr>
        <w:t>含</w:t>
      </w:r>
      <w:r>
        <w:rPr>
          <w:rFonts w:ascii="宋体" w:hAnsi="宋体" w:cs="宋体"/>
          <w:color w:val="000000"/>
          <w:kern w:val="0"/>
          <w:sz w:val="24"/>
          <w:szCs w:val="24"/>
          <w:highlight w:val="none"/>
        </w:rPr>
        <w:t>水冷</w:t>
      </w:r>
      <w:r>
        <w:rPr>
          <w:rFonts w:hint="eastAsia" w:ascii="宋体" w:hAnsi="宋体" w:cs="宋体"/>
          <w:color w:val="000000"/>
          <w:kern w:val="0"/>
          <w:sz w:val="24"/>
          <w:szCs w:val="24"/>
          <w:highlight w:val="none"/>
        </w:rPr>
        <w:t>机组</w:t>
      </w:r>
      <w:r>
        <w:rPr>
          <w:rFonts w:ascii="宋体" w:hAnsi="宋体" w:cs="宋体"/>
          <w:color w:val="000000"/>
          <w:kern w:val="0"/>
          <w:sz w:val="24"/>
          <w:szCs w:val="24"/>
          <w:highlight w:val="none"/>
        </w:rPr>
        <w:t>保修</w:t>
      </w:r>
    </w:p>
    <w:p w14:paraId="2A73F073">
      <w:pPr>
        <w:numPr>
          <w:ilvl w:val="0"/>
          <w:numId w:val="0"/>
        </w:numPr>
        <w:suppressAutoHyphens/>
        <w:rPr>
          <w:rFonts w:hint="default"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pPr>
      <w:r>
        <w:rPr>
          <w:rFonts w:hint="eastAsia" w:ascii="宋体" w:hAnsi="宋体" w:cs="宋体"/>
          <w:color w:val="000000"/>
          <w:kern w:val="0"/>
          <w:sz w:val="24"/>
          <w:szCs w:val="24"/>
          <w:highlight w:val="none"/>
          <w:lang w:val="en-US" w:eastAsia="zh-CN"/>
        </w:rPr>
        <w:t>10 低价值配件（&lt;2万元）更换全新配件。</w:t>
      </w:r>
    </w:p>
    <w:p w14:paraId="27309180">
      <w:pPr>
        <w:pStyle w:val="2"/>
        <w:rPr>
          <w:rFonts w:hint="eastAsia"/>
          <w:lang w:val="en-US" w:eastAsia="zh-CN"/>
        </w:rPr>
      </w:pPr>
    </w:p>
    <w:p w14:paraId="5AFA8569">
      <w:pPr>
        <w:pStyle w:val="2"/>
        <w:rPr>
          <w:rFonts w:hint="eastAsia"/>
          <w:lang w:val="en-US" w:eastAsia="zh-CN"/>
        </w:rPr>
      </w:pPr>
    </w:p>
    <w:p w14:paraId="360272DB">
      <w:pPr>
        <w:pStyle w:val="2"/>
        <w:rPr>
          <w:rFonts w:hint="eastAsia"/>
          <w:lang w:val="en-US" w:eastAsia="zh-CN"/>
        </w:rPr>
      </w:pPr>
    </w:p>
    <w:p w14:paraId="27E88B54">
      <w:pPr>
        <w:pStyle w:val="2"/>
        <w:rPr>
          <w:rFonts w:hint="eastAsia"/>
          <w:lang w:val="en-US" w:eastAsia="zh-CN"/>
        </w:rPr>
      </w:pPr>
    </w:p>
    <w:p w14:paraId="4E314907">
      <w:pPr>
        <w:pStyle w:val="2"/>
        <w:rPr>
          <w:rFonts w:hint="eastAsia"/>
          <w:lang w:val="en-US" w:eastAsia="zh-CN"/>
        </w:rPr>
      </w:pPr>
    </w:p>
    <w:p w14:paraId="06B6CBA6">
      <w:pPr>
        <w:pStyle w:val="2"/>
        <w:rPr>
          <w:rFonts w:hint="eastAsia"/>
          <w:lang w:val="en-US" w:eastAsia="zh-CN"/>
        </w:rPr>
      </w:pPr>
    </w:p>
    <w:p w14:paraId="3EFE2EE3">
      <w:pPr>
        <w:pStyle w:val="2"/>
        <w:rPr>
          <w:rFonts w:hint="eastAsia"/>
          <w:lang w:val="en-US" w:eastAsia="zh-CN"/>
        </w:rPr>
      </w:pPr>
    </w:p>
    <w:p w14:paraId="4B2527A1">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GE DISCOVERY MR750 3.0T</w:t>
      </w:r>
      <w:r>
        <w:rPr>
          <w:rFonts w:hint="eastAsia" w:ascii="宋体" w:hAnsi="宋体" w:cs="宋体"/>
          <w:b/>
          <w:bCs/>
          <w:color w:val="000000"/>
          <w:kern w:val="0"/>
          <w:sz w:val="24"/>
          <w:szCs w:val="24"/>
          <w:highlight w:val="none"/>
          <w:lang w:val="en-US" w:eastAsia="zh-CN"/>
        </w:rPr>
        <w:t>磁共振</w:t>
      </w:r>
    </w:p>
    <w:p w14:paraId="0EB09D0F">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w:t>
      </w:r>
      <w:r>
        <w:rPr>
          <w:rFonts w:hint="eastAsia" w:ascii="宋体" w:hAnsi="宋体" w:cs="宋体" w:eastAsiaTheme="minorEastAsia"/>
          <w:b w:val="0"/>
          <w:bCs/>
          <w:color w:val="000000"/>
          <w:kern w:val="0"/>
          <w:sz w:val="24"/>
          <w:szCs w:val="24"/>
          <w:highlight w:val="none"/>
          <w:lang w:val="en-US" w:eastAsia="zh-CN"/>
        </w:rPr>
        <w:t>GE</w:t>
      </w:r>
      <w:r>
        <w:rPr>
          <w:rFonts w:hint="eastAsia" w:ascii="宋体" w:hAnsi="宋体" w:cs="宋体"/>
          <w:b w:val="0"/>
          <w:bCs/>
          <w:color w:val="000000"/>
          <w:kern w:val="0"/>
          <w:sz w:val="24"/>
          <w:szCs w:val="24"/>
          <w:highlight w:val="none"/>
        </w:rPr>
        <w:t xml:space="preserve"> </w:t>
      </w:r>
      <w:r>
        <w:rPr>
          <w:rFonts w:hint="eastAsia" w:ascii="宋体" w:hAnsi="宋体" w:cs="宋体"/>
          <w:b w:val="0"/>
          <w:bCs/>
          <w:color w:val="000000"/>
          <w:kern w:val="0"/>
          <w:sz w:val="24"/>
          <w:szCs w:val="24"/>
          <w:highlight w:val="none"/>
          <w:lang w:val="en-US" w:eastAsia="zh-CN"/>
        </w:rPr>
        <w:t>3.0</w:t>
      </w:r>
      <w:r>
        <w:rPr>
          <w:rFonts w:ascii="宋体" w:hAnsi="宋体" w:cs="宋体"/>
          <w:b w:val="0"/>
          <w:bCs/>
          <w:color w:val="000000"/>
          <w:kern w:val="0"/>
          <w:sz w:val="24"/>
          <w:szCs w:val="24"/>
          <w:highlight w:val="none"/>
        </w:rPr>
        <w:t>T</w:t>
      </w:r>
      <w:r>
        <w:rPr>
          <w:rFonts w:hint="eastAsia" w:ascii="宋体" w:hAnsi="宋体" w:cs="宋体"/>
          <w:b w:val="0"/>
          <w:bCs/>
          <w:color w:val="000000"/>
          <w:kern w:val="0"/>
          <w:sz w:val="24"/>
          <w:szCs w:val="24"/>
          <w:highlight w:val="none"/>
          <w:lang w:val="en-US" w:eastAsia="zh-CN"/>
        </w:rPr>
        <w:t xml:space="preserve"> 磁共振</w:t>
      </w:r>
    </w:p>
    <w:p w14:paraId="5C5A7D70">
      <w:pPr>
        <w:pStyle w:val="2"/>
        <w:ind w:left="0" w:leftChars="0" w:firstLine="0" w:firstLineChars="0"/>
        <w:rPr>
          <w:rFonts w:hint="default"/>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二、规格型号：GE DISCOVERY MR750 3.0T</w:t>
      </w:r>
    </w:p>
    <w:p w14:paraId="3FB961A6">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三、保修类型：全保</w:t>
      </w:r>
    </w:p>
    <w:p w14:paraId="4FA9612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eastAsia="宋体" w:asciiTheme="minorEastAsia" w:hAnsiTheme="minorEastAsia" w:cstheme="minorEastAsia"/>
          <w:color w:val="000000" w:themeColor="text1"/>
          <w:kern w:val="0"/>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r>
        <w:rPr>
          <w:rFonts w:hint="eastAsia" w:ascii="宋体" w:hAnsi="宋体" w:cs="宋体"/>
          <w:color w:val="000000"/>
          <w:kern w:val="0"/>
          <w:sz w:val="24"/>
          <w:szCs w:val="24"/>
          <w:highlight w:val="none"/>
        </w:rPr>
        <w:t>包含磁体、液氦、线圈、制冷系统、梯度、射频、放大系统、计算机系统等整机所有配件、水冷机组</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设备空调</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rPr>
        <w:t>要求保证维修质量</w:t>
      </w:r>
      <w:r>
        <w:rPr>
          <w:rFonts w:hint="eastAsia" w:ascii="宋体" w:hAnsi="宋体" w:cs="宋体"/>
          <w:color w:val="000000"/>
          <w:kern w:val="0"/>
          <w:sz w:val="24"/>
          <w:szCs w:val="24"/>
          <w:highlight w:val="none"/>
          <w:lang w:eastAsia="zh-CN"/>
        </w:rPr>
        <w:t>。</w:t>
      </w:r>
    </w:p>
    <w:p w14:paraId="70F23009">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3DC57DB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0620CACC">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与机器适配，能保障机器正常运行 </w:t>
      </w:r>
    </w:p>
    <w:p w14:paraId="630400D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宋体" w:hAnsi="宋体" w:cs="宋体"/>
          <w:color w:val="000000"/>
          <w:kern w:val="0"/>
          <w:sz w:val="24"/>
          <w:szCs w:val="24"/>
          <w:highlight w:val="none"/>
        </w:rPr>
        <w:t>包含磁体、液氦</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液氦不低于70%</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rPr>
        <w:t>、线圈、制冷系统、梯度、射频、放大系统、计算机系统等整机所有配件、水冷机组</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设备空调</w:t>
      </w:r>
      <w:r>
        <w:rPr>
          <w:rFonts w:hint="eastAsia" w:ascii="宋体" w:hAnsi="宋体" w:cs="宋体"/>
          <w:color w:val="000000"/>
          <w:kern w:val="0"/>
          <w:sz w:val="24"/>
          <w:szCs w:val="24"/>
          <w:highlight w:val="none"/>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0A1CE2FC">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2B9C2088">
      <w:pPr>
        <w:pStyle w:val="2"/>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0748A8AF">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1 </w:t>
      </w:r>
      <w:r>
        <w:rPr>
          <w:rFonts w:hint="eastAsia" w:ascii="宋体" w:hAnsi="宋体" w:cs="宋体"/>
          <w:color w:val="000000"/>
          <w:kern w:val="0"/>
          <w:sz w:val="24"/>
          <w:szCs w:val="24"/>
          <w:highlight w:val="none"/>
        </w:rPr>
        <w:t>定期维护保养服务（至少一季度做一次整机保养，保证设备运行状态达到出厂运行及国家标准，</w:t>
      </w:r>
      <w:r>
        <w:rPr>
          <w:rFonts w:hint="eastAsia" w:ascii="宋体" w:hAnsi="宋体"/>
          <w:color w:val="000000"/>
          <w:sz w:val="24"/>
          <w:szCs w:val="24"/>
          <w:highlight w:val="none"/>
          <w:shd w:val="clear" w:color="auto" w:fill="FFFFFF"/>
        </w:rPr>
        <w:t>年检时负责并保证全部监测指标达标，通过相关部门检测，保障取得合格证）</w:t>
      </w:r>
    </w:p>
    <w:p w14:paraId="640BDB36">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2 </w:t>
      </w:r>
      <w:r>
        <w:rPr>
          <w:rFonts w:hint="eastAsia" w:ascii="宋体" w:hAnsi="宋体" w:cs="宋体"/>
          <w:color w:val="000000"/>
          <w:kern w:val="0"/>
          <w:sz w:val="24"/>
          <w:szCs w:val="24"/>
          <w:highlight w:val="none"/>
        </w:rPr>
        <w:t>设备的安全检查</w:t>
      </w:r>
    </w:p>
    <w:p w14:paraId="5DD0996A">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3 </w:t>
      </w:r>
      <w:r>
        <w:rPr>
          <w:rFonts w:hint="eastAsia" w:ascii="宋体" w:hAnsi="宋体" w:cs="宋体"/>
          <w:color w:val="000000"/>
          <w:kern w:val="0"/>
          <w:sz w:val="24"/>
          <w:szCs w:val="24"/>
          <w:highlight w:val="none"/>
        </w:rPr>
        <w:t>影像质量检查</w:t>
      </w:r>
    </w:p>
    <w:p w14:paraId="05FB2A9C">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4 </w:t>
      </w:r>
      <w:r>
        <w:rPr>
          <w:rFonts w:hint="eastAsia" w:ascii="宋体" w:hAnsi="宋体" w:cs="宋体"/>
          <w:color w:val="000000"/>
          <w:kern w:val="0"/>
          <w:sz w:val="24"/>
          <w:szCs w:val="24"/>
          <w:highlight w:val="none"/>
        </w:rPr>
        <w:t>设备除尘保养</w:t>
      </w:r>
    </w:p>
    <w:p w14:paraId="712F9C8C">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5 </w:t>
      </w:r>
      <w:r>
        <w:rPr>
          <w:rFonts w:hint="eastAsia" w:ascii="宋体" w:hAnsi="宋体" w:cs="宋体"/>
          <w:color w:val="000000"/>
          <w:kern w:val="0"/>
          <w:sz w:val="24"/>
          <w:szCs w:val="24"/>
          <w:highlight w:val="none"/>
        </w:rPr>
        <w:t>运行状态检查并每年出具设备运行情况分析报告</w:t>
      </w:r>
    </w:p>
    <w:p w14:paraId="47B03DD3">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6 </w:t>
      </w:r>
      <w:r>
        <w:rPr>
          <w:rFonts w:hint="eastAsia" w:ascii="宋体" w:hAnsi="宋体" w:cs="宋体"/>
          <w:color w:val="000000"/>
          <w:kern w:val="0"/>
          <w:sz w:val="24"/>
          <w:szCs w:val="24"/>
          <w:highlight w:val="none"/>
        </w:rPr>
        <w:t>保证备件的存储并优先提供备件的发货</w:t>
      </w:r>
    </w:p>
    <w:p w14:paraId="7BD8DB0C">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7 </w:t>
      </w:r>
      <w:r>
        <w:rPr>
          <w:rFonts w:hint="eastAsia" w:ascii="宋体" w:hAnsi="宋体" w:cs="宋体"/>
          <w:color w:val="000000"/>
          <w:kern w:val="0"/>
          <w:sz w:val="24"/>
          <w:szCs w:val="24"/>
          <w:highlight w:val="none"/>
        </w:rPr>
        <w:t>维修保养服务所涉及的人工费用、交通差旅费及备件费（不包括的备件除外）</w:t>
      </w:r>
    </w:p>
    <w:p w14:paraId="4EEB4B11">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8 </w:t>
      </w:r>
      <w:r>
        <w:rPr>
          <w:rFonts w:hint="eastAsia" w:ascii="宋体" w:hAnsi="宋体" w:cs="宋体"/>
          <w:color w:val="000000"/>
          <w:kern w:val="0"/>
          <w:sz w:val="24"/>
          <w:szCs w:val="24"/>
          <w:highlight w:val="none"/>
        </w:rPr>
        <w:t>全年开机率达到95%，按照一年365天计算，每超出一天，保修期顺延2天。</w:t>
      </w:r>
    </w:p>
    <w:p w14:paraId="1A75158A">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9 </w:t>
      </w:r>
      <w:r>
        <w:rPr>
          <w:rFonts w:hint="eastAsia" w:ascii="宋体" w:hAnsi="宋体" w:cs="宋体"/>
          <w:color w:val="000000"/>
          <w:kern w:val="0"/>
          <w:sz w:val="24"/>
          <w:szCs w:val="24"/>
          <w:highlight w:val="none"/>
        </w:rPr>
        <w:t>含</w:t>
      </w:r>
      <w:r>
        <w:rPr>
          <w:rFonts w:ascii="宋体" w:hAnsi="宋体" w:cs="宋体"/>
          <w:color w:val="000000"/>
          <w:kern w:val="0"/>
          <w:sz w:val="24"/>
          <w:szCs w:val="24"/>
          <w:highlight w:val="none"/>
        </w:rPr>
        <w:t>水冷</w:t>
      </w:r>
      <w:r>
        <w:rPr>
          <w:rFonts w:hint="eastAsia" w:ascii="宋体" w:hAnsi="宋体" w:cs="宋体"/>
          <w:color w:val="000000"/>
          <w:kern w:val="0"/>
          <w:sz w:val="24"/>
          <w:szCs w:val="24"/>
          <w:highlight w:val="none"/>
        </w:rPr>
        <w:t>机组</w:t>
      </w:r>
      <w:r>
        <w:rPr>
          <w:rFonts w:ascii="宋体" w:hAnsi="宋体" w:cs="宋体"/>
          <w:color w:val="000000"/>
          <w:kern w:val="0"/>
          <w:sz w:val="24"/>
          <w:szCs w:val="24"/>
          <w:highlight w:val="none"/>
        </w:rPr>
        <w:t>保修</w:t>
      </w:r>
    </w:p>
    <w:p w14:paraId="78760E28">
      <w:pPr>
        <w:numPr>
          <w:ilvl w:val="0"/>
          <w:numId w:val="0"/>
        </w:numPr>
        <w:suppressAutoHyphens/>
        <w:rPr>
          <w:rFonts w:hint="default"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pPr>
      <w:r>
        <w:rPr>
          <w:rFonts w:hint="eastAsia" w:ascii="宋体" w:hAnsi="宋体" w:cs="宋体"/>
          <w:color w:val="000000"/>
          <w:kern w:val="0"/>
          <w:sz w:val="24"/>
          <w:szCs w:val="24"/>
          <w:highlight w:val="none"/>
          <w:lang w:val="en-US" w:eastAsia="zh-CN"/>
        </w:rPr>
        <w:t>10 低价值配件（&lt;2万元）更换全新配件。</w:t>
      </w:r>
    </w:p>
    <w:p w14:paraId="33D323AF">
      <w:pPr>
        <w:pStyle w:val="2"/>
        <w:rPr>
          <w:rFonts w:hint="eastAsia"/>
          <w:lang w:val="en-US" w:eastAsia="zh-CN"/>
        </w:rPr>
      </w:pPr>
    </w:p>
    <w:p w14:paraId="61E49C3E">
      <w:pPr>
        <w:pStyle w:val="2"/>
        <w:rPr>
          <w:rFonts w:hint="eastAsia"/>
          <w:lang w:val="en-US" w:eastAsia="zh-CN"/>
        </w:rPr>
      </w:pPr>
    </w:p>
    <w:p w14:paraId="4DD7B96D">
      <w:pPr>
        <w:pStyle w:val="2"/>
        <w:rPr>
          <w:rFonts w:hint="eastAsia"/>
          <w:lang w:val="en-US" w:eastAsia="zh-CN"/>
        </w:rPr>
      </w:pPr>
    </w:p>
    <w:p w14:paraId="56DCFB15">
      <w:pPr>
        <w:pStyle w:val="2"/>
        <w:rPr>
          <w:rFonts w:hint="eastAsia"/>
          <w:lang w:val="en-US" w:eastAsia="zh-CN"/>
        </w:rPr>
      </w:pPr>
    </w:p>
    <w:p w14:paraId="7A032523">
      <w:pPr>
        <w:pStyle w:val="2"/>
        <w:rPr>
          <w:rFonts w:hint="eastAsia"/>
          <w:lang w:val="en-US" w:eastAsia="zh-CN"/>
        </w:rPr>
      </w:pPr>
    </w:p>
    <w:p w14:paraId="56D82920">
      <w:pPr>
        <w:pStyle w:val="2"/>
        <w:rPr>
          <w:rFonts w:hint="eastAsia"/>
          <w:lang w:val="en-US" w:eastAsia="zh-CN"/>
        </w:rPr>
      </w:pPr>
    </w:p>
    <w:p w14:paraId="0B5366C5">
      <w:pPr>
        <w:pStyle w:val="2"/>
        <w:rPr>
          <w:rFonts w:hint="eastAsia"/>
          <w:lang w:val="en-US" w:eastAsia="zh-CN"/>
        </w:rPr>
      </w:pPr>
    </w:p>
    <w:p w14:paraId="30FF76CF">
      <w:pPr>
        <w:pStyle w:val="2"/>
        <w:jc w:val="center"/>
        <w:rPr>
          <w:rFonts w:hint="default"/>
          <w:b/>
          <w:bCs/>
          <w:lang w:val="en-US" w:eastAsia="zh-CN"/>
        </w:rPr>
      </w:pPr>
      <w:r>
        <w:rPr>
          <w:rFonts w:hint="eastAsia"/>
          <w:b/>
          <w:bCs/>
          <w:lang w:val="en-US" w:eastAsia="zh-CN"/>
        </w:rPr>
        <w:t>PETCT</w:t>
      </w:r>
    </w:p>
    <w:p w14:paraId="1CADD7DB">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一、设备名称：联影uMI510</w:t>
      </w:r>
    </w:p>
    <w:p w14:paraId="4319B025">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二、规格型号：uMI510</w:t>
      </w:r>
    </w:p>
    <w:p w14:paraId="490E26CF">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三、保修类型：人工保</w:t>
      </w:r>
    </w:p>
    <w:p w14:paraId="6708FA27">
      <w:pPr>
        <w:keepNext w:val="0"/>
        <w:keepLines w:val="0"/>
        <w:widowControl/>
        <w:suppressLineNumbers w:val="0"/>
        <w:jc w:val="left"/>
        <w:rPr>
          <w:rFonts w:hint="default"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pP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、保修包含的范围：</w:t>
      </w:r>
      <w:r>
        <w:rPr>
          <w:rFonts w:hint="eastAsia" w:ascii="等线" w:hAnsi="等线" w:eastAsia="等线" w:cs="等线"/>
          <w:color w:val="000000"/>
          <w:kern w:val="0"/>
          <w:sz w:val="24"/>
          <w:szCs w:val="24"/>
          <w:lang w:val="en-US" w:eastAsia="zh-CN" w:bidi="ar"/>
        </w:rPr>
        <w:t>不限次数人工服务，每年执行2次深度保养，并出具保养报告，并配合设备检测。</w:t>
      </w:r>
    </w:p>
    <w:p w14:paraId="2B0A2B1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95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2F9B268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1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46E0C3E4">
      <w:pPr>
        <w:keepNext w:val="0"/>
        <w:keepLines w:val="0"/>
        <w:widowControl/>
        <w:suppressLineNumbers w:val="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ascii="等线" w:hAnsi="等线" w:eastAsia="等线" w:cs="等线"/>
          <w:color w:val="000000"/>
          <w:kern w:val="0"/>
          <w:sz w:val="24"/>
          <w:szCs w:val="24"/>
          <w:u w:val="single"/>
          <w:lang w:val="en-US" w:eastAsia="zh-CN" w:bidi="ar"/>
        </w:rPr>
        <w:t>必须为设备制造商检测合</w:t>
      </w:r>
      <w:r>
        <w:rPr>
          <w:rFonts w:hint="eastAsia" w:ascii="等线" w:hAnsi="等线" w:eastAsia="等线" w:cs="等线"/>
          <w:color w:val="000000"/>
          <w:kern w:val="0"/>
          <w:sz w:val="24"/>
          <w:szCs w:val="24"/>
          <w:u w:val="single"/>
          <w:lang w:val="en-US" w:eastAsia="zh-CN" w:bidi="ar"/>
        </w:rPr>
        <w:t>格、未拆封的正品配件,</w:t>
      </w:r>
      <w:r>
        <w:rPr>
          <w:rFonts w:ascii="等线" w:hAnsi="等线" w:eastAsia="等线" w:cs="等线"/>
          <w:color w:val="000000"/>
          <w:kern w:val="0"/>
          <w:sz w:val="24"/>
          <w:szCs w:val="24"/>
          <w:u w:val="single"/>
          <w:lang w:val="en-US" w:eastAsia="zh-CN" w:bidi="ar"/>
        </w:rPr>
        <w:t>国内有</w:t>
      </w:r>
      <w:r>
        <w:rPr>
          <w:rFonts w:hint="eastAsia" w:ascii="等线" w:hAnsi="等线" w:eastAsia="等线" w:cs="等线"/>
          <w:color w:val="000000"/>
          <w:kern w:val="0"/>
          <w:sz w:val="24"/>
          <w:szCs w:val="24"/>
          <w:u w:val="single"/>
          <w:lang w:val="en-US" w:eastAsia="zh-CN" w:bidi="ar"/>
        </w:rPr>
        <w:t>配</w:t>
      </w:r>
      <w:r>
        <w:rPr>
          <w:rFonts w:ascii="等线" w:hAnsi="等线" w:eastAsia="等线" w:cs="等线"/>
          <w:color w:val="000000"/>
          <w:kern w:val="0"/>
          <w:sz w:val="24"/>
          <w:szCs w:val="24"/>
          <w:u w:val="single"/>
          <w:lang w:val="en-US" w:eastAsia="zh-CN" w:bidi="ar"/>
        </w:rPr>
        <w:t>件库房，保证零</w:t>
      </w:r>
      <w:r>
        <w:rPr>
          <w:rFonts w:hint="eastAsia" w:ascii="等线" w:hAnsi="等线" w:eastAsia="等线" w:cs="等线"/>
          <w:color w:val="000000"/>
          <w:kern w:val="0"/>
          <w:sz w:val="24"/>
          <w:szCs w:val="24"/>
          <w:u w:val="single"/>
          <w:lang w:val="en-US" w:eastAsia="zh-CN" w:bidi="ar"/>
        </w:rPr>
        <w:t>配</w:t>
      </w:r>
      <w:r>
        <w:rPr>
          <w:rFonts w:ascii="等线" w:hAnsi="等线" w:eastAsia="等线" w:cs="等线"/>
          <w:color w:val="000000"/>
          <w:kern w:val="0"/>
          <w:sz w:val="24"/>
          <w:szCs w:val="24"/>
          <w:u w:val="single"/>
          <w:lang w:val="en-US" w:eastAsia="zh-CN" w:bidi="ar"/>
        </w:rPr>
        <w:t>件及时供应</w:t>
      </w:r>
      <w:r>
        <w:rPr>
          <w:rFonts w:hint="eastAsia" w:ascii="等线" w:hAnsi="等线" w:eastAsia="等线" w:cs="等线"/>
          <w:color w:val="000000"/>
          <w:kern w:val="0"/>
          <w:sz w:val="24"/>
          <w:szCs w:val="24"/>
          <w:u w:val="single"/>
          <w:lang w:val="en-US" w:eastAsia="zh-CN" w:bidi="ar"/>
        </w:rPr>
        <w:t>，单独购买配件给予8折以上优惠。</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3E8B6400">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015D939E">
      <w:pPr>
        <w:keepNext w:val="0"/>
        <w:keepLines w:val="0"/>
        <w:widowControl/>
        <w:suppressLineNumbers w:val="0"/>
        <w:jc w:val="left"/>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7F6590F6">
      <w:pPr>
        <w:keepNext w:val="0"/>
        <w:keepLines w:val="0"/>
        <w:widowControl/>
        <w:suppressLineNumbers w:val="0"/>
        <w:jc w:val="left"/>
        <w:rPr>
          <w:rFonts w:hint="eastAsia" w:ascii="等线" w:hAnsi="等线" w:eastAsia="等线" w:cs="等线"/>
          <w:color w:val="000000"/>
          <w:kern w:val="0"/>
          <w:sz w:val="24"/>
          <w:szCs w:val="24"/>
          <w:lang w:val="en-US" w:eastAsia="zh-CN" w:bidi="ar"/>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1.</w:t>
      </w:r>
      <w:r>
        <w:rPr>
          <w:rFonts w:ascii="等线" w:hAnsi="等线" w:eastAsia="等线" w:cs="等线"/>
          <w:color w:val="000000"/>
          <w:kern w:val="0"/>
          <w:sz w:val="24"/>
          <w:szCs w:val="24"/>
          <w:lang w:val="en-US" w:eastAsia="zh-CN" w:bidi="ar"/>
        </w:rPr>
        <w:t>提供辐射安全许可证</w:t>
      </w:r>
      <w:r>
        <w:rPr>
          <w:rFonts w:hint="eastAsia" w:ascii="等线" w:hAnsi="等线" w:eastAsia="等线" w:cs="等线"/>
          <w:color w:val="000000"/>
          <w:kern w:val="0"/>
          <w:sz w:val="24"/>
          <w:szCs w:val="24"/>
          <w:lang w:val="en-US" w:eastAsia="zh-CN" w:bidi="ar"/>
        </w:rPr>
        <w:t>、</w:t>
      </w:r>
      <w:r>
        <w:rPr>
          <w:rFonts w:ascii="等线" w:hAnsi="等线" w:eastAsia="等线" w:cs="等线"/>
          <w:color w:val="000000"/>
          <w:kern w:val="0"/>
          <w:sz w:val="24"/>
          <w:szCs w:val="24"/>
          <w:lang w:val="en-US" w:eastAsia="zh-CN" w:bidi="ar"/>
        </w:rPr>
        <w:t>当设备制造商就此型号设备推出系统安全升级时，要承</w:t>
      </w:r>
      <w:r>
        <w:rPr>
          <w:rFonts w:hint="eastAsia" w:ascii="等线" w:hAnsi="等线" w:eastAsia="等线" w:cs="等线"/>
          <w:color w:val="000000"/>
          <w:kern w:val="0"/>
          <w:sz w:val="24"/>
          <w:szCs w:val="24"/>
          <w:lang w:val="en-US" w:eastAsia="zh-CN" w:bidi="ar"/>
        </w:rPr>
        <w:t>诺可以免费提供相应的安全性升级。</w:t>
      </w:r>
    </w:p>
    <w:p w14:paraId="3B3FDF4F">
      <w:pPr>
        <w:pStyle w:val="4"/>
        <w:jc w:val="left"/>
        <w:rPr>
          <w:rFonts w:hint="default" w:ascii="等线" w:hAnsi="等线" w:eastAsia="等线" w:cs="等线"/>
          <w:color w:val="000000"/>
          <w:kern w:val="0"/>
          <w:sz w:val="24"/>
          <w:szCs w:val="24"/>
          <w:lang w:val="en-US" w:eastAsia="zh-CN" w:bidi="ar"/>
        </w:rPr>
      </w:pPr>
      <w:r>
        <w:rPr>
          <w:rFonts w:hint="eastAsia" w:ascii="等线" w:hAnsi="等线" w:cs="等线"/>
          <w:color w:val="000000"/>
          <w:kern w:val="0"/>
          <w:sz w:val="24"/>
          <w:szCs w:val="24"/>
          <w:lang w:val="en-US" w:eastAsia="zh-CN" w:bidi="ar"/>
        </w:rPr>
        <w:t>2.</w:t>
      </w:r>
      <w:r>
        <w:rPr>
          <w:rFonts w:hint="eastAsia" w:ascii="等线" w:hAnsi="等线" w:eastAsia="等线" w:cs="等线"/>
          <w:color w:val="000000"/>
          <w:kern w:val="0"/>
          <w:sz w:val="24"/>
          <w:szCs w:val="24"/>
          <w:lang w:val="en-US" w:eastAsia="zh-CN" w:bidi="ar"/>
        </w:rPr>
        <w:t>配备专业的PETCT设备维修保养工程师≥2名，并提供工程师设备原厂维修培训证明。</w:t>
      </w:r>
      <w:r>
        <w:rPr>
          <w:rFonts w:hint="eastAsia" w:ascii="等线" w:hAnsi="等线" w:cs="等线"/>
          <w:color w:val="000000"/>
          <w:kern w:val="0"/>
          <w:sz w:val="24"/>
          <w:szCs w:val="24"/>
          <w:lang w:val="en-US" w:eastAsia="zh-CN" w:bidi="ar"/>
        </w:rPr>
        <w:tab/>
      </w:r>
    </w:p>
    <w:p w14:paraId="2808FB3E">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KSOFE4500885">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7408F4"/>
    <w:multiLevelType w:val="singleLevel"/>
    <w:tmpl w:val="827408F4"/>
    <w:lvl w:ilvl="0" w:tentative="0">
      <w:start w:val="1"/>
      <w:numFmt w:val="decimal"/>
      <w:suff w:val="nothing"/>
      <w:lvlText w:val="%1．"/>
      <w:lvlJc w:val="left"/>
      <w:pPr>
        <w:ind w:left="0" w:firstLine="400"/>
      </w:pPr>
      <w:rPr>
        <w:rFonts w:hint="default"/>
      </w:rPr>
    </w:lvl>
  </w:abstractNum>
  <w:abstractNum w:abstractNumId="1">
    <w:nsid w:val="CD8DAB33"/>
    <w:multiLevelType w:val="singleLevel"/>
    <w:tmpl w:val="CD8DAB33"/>
    <w:lvl w:ilvl="0" w:tentative="0">
      <w:start w:val="1"/>
      <w:numFmt w:val="decimal"/>
      <w:suff w:val="nothing"/>
      <w:lvlText w:val="%1．"/>
      <w:lvlJc w:val="left"/>
      <w:pPr>
        <w:ind w:left="0" w:firstLine="400"/>
      </w:pPr>
      <w:rPr>
        <w:rFonts w:hint="default"/>
      </w:rPr>
    </w:lvl>
  </w:abstractNum>
  <w:abstractNum w:abstractNumId="2">
    <w:nsid w:val="5669E1E4"/>
    <w:multiLevelType w:val="singleLevel"/>
    <w:tmpl w:val="5669E1E4"/>
    <w:lvl w:ilvl="0" w:tentative="0">
      <w:start w:val="1"/>
      <w:numFmt w:val="chineseCounting"/>
      <w:suff w:val="nothing"/>
      <w:lvlText w:val="（%1）"/>
      <w:lvlJc w:val="left"/>
      <w:pPr>
        <w:ind w:left="0" w:firstLine="420"/>
      </w:pPr>
      <w:rPr>
        <w:rFonts w:hint="eastAsia"/>
      </w:rPr>
    </w:lvl>
  </w:abstractNum>
  <w:abstractNum w:abstractNumId="3">
    <w:nsid w:val="56FD0887"/>
    <w:multiLevelType w:val="singleLevel"/>
    <w:tmpl w:val="56FD0887"/>
    <w:lvl w:ilvl="0" w:tentative="0">
      <w:start w:val="1"/>
      <w:numFmt w:val="decimal"/>
      <w:suff w:val="space"/>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F6614D"/>
    <w:rsid w:val="352435D7"/>
    <w:rsid w:val="42DB3D36"/>
    <w:rsid w:val="4DBB797C"/>
    <w:rsid w:val="5BDB32F4"/>
    <w:rsid w:val="6247562C"/>
    <w:rsid w:val="676F0132"/>
    <w:rsid w:val="6D991E64"/>
    <w:rsid w:val="75F571DF"/>
    <w:rsid w:val="7B543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830" w:firstLineChars="352"/>
    </w:pPr>
    <w:rPr>
      <w:rFonts w:ascii="仿宋_GB2312" w:eastAsia="仿宋_GB2312"/>
      <w:kern w:val="0"/>
      <w:sz w:val="32"/>
      <w:szCs w:val="20"/>
    </w:rPr>
  </w:style>
  <w:style w:type="paragraph" w:styleId="4">
    <w:name w:val="Body Text"/>
    <w:basedOn w:val="1"/>
    <w:qFormat/>
    <w:uiPriority w:val="0"/>
    <w:pPr>
      <w:spacing w:after="120"/>
    </w:pPr>
    <w:rPr>
      <w:rFonts w:eastAsia="等线"/>
      <w:sz w:val="24"/>
    </w:rPr>
  </w:style>
  <w:style w:type="paragraph" w:customStyle="1" w:styleId="7">
    <w:name w:val="No Spacing"/>
    <w:qFormat/>
    <w:uiPriority w:val="0"/>
    <w:pPr>
      <w:adjustRightInd w:val="0"/>
      <w:snapToGrid w:val="0"/>
    </w:pPr>
    <w:rPr>
      <w:rFonts w:ascii="Tahoma" w:hAnsi="Tahoma" w:eastAsia="宋体" w:cs="Times New Roman"/>
      <w:sz w:val="2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7699</Words>
  <Characters>8229</Characters>
  <Lines>0</Lines>
  <Paragraphs>0</Paragraphs>
  <TotalTime>2</TotalTime>
  <ScaleCrop>false</ScaleCrop>
  <LinksUpToDate>false</LinksUpToDate>
  <CharactersWithSpaces>8514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2026-04-28T07:01:00Z</dcterms:created>
  <dc:creator>Administrator.PC--20220426SBZ</dc:creator>
  <cp:lastModifiedBy>小萨摩耶</cp:lastModifiedBy>
  <dcterms:modified xsi:type="dcterms:W3CDTF">2026-05-13T08:13:45Z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eyJoZGlkIjoiN2Q3OTk2OGJhMDcyMmI0OWI2NWNlOThmNTJmMzIxYmUifQ==</vt:lpwstr>
  </property>
  <property fmtid="{D5CDD505-2E9C-101B-9397-08002B2CF9AE}" pid="4" name="ICV">
    <vt:lpwstr>010A0601E00E4F569F2A2E6A7A863BF1_13</vt:lpwstr>
  </property>
</Properties>
</file>