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6FF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中央纪委国家监委公开通报七起违反中央八项规定精神典型问题</w:t>
      </w:r>
    </w:p>
    <w:p w14:paraId="3B3FFDA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</w:p>
    <w:p w14:paraId="36C2EB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中央纪委国家监委网站讯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元旦、春节将至，落实中央八项规定精神必须一严到底、寸步不让。日前，中央纪委国家监委对7起违反中央八项规定精神典型问题进行公开通报。具体如下：</w:t>
      </w:r>
    </w:p>
    <w:p w14:paraId="74B054F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四川省政府原党组成员、副省长，省公安厅原厅长叶寒冰接受可能影响公正执行公务的宴请、旅游活动安排，违规出入私人会所，违规配备、使用公车，违规由下属单位或他人支付应由本人支付的费用等问题。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2018年至2025年，叶寒冰多次违规接受私营企业主安排的宴请并饮用高档酒水，长期出入私人会所聚餐饮酒，多次接受私营企业主安排的外地旅游，相关费用均由对方支付；在四川省政府已为其配备1辆公车情况下，违规占用其他2辆公车并长期使用。2020年9月，带领家人、朋友到外地旅游，门票、车辆由下属单位安排，食宿费用由私营企业主支付。叶寒冰还存在其他严重违纪违法问题，被开除党籍、开除公职，涉嫌犯罪问题被移送检察机关依法审查起诉。</w:t>
      </w:r>
    </w:p>
    <w:p w14:paraId="38C03C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新疆生产建设兵团第七师123团原党委书记、政委、二级巡视员付强接受可能影响公正执行公务的宴请，违规收受礼品礼金等问题。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2017年1月至2025年2月，付强多次违规接受私营企业主在公司内部食堂等场所安排的宴请，相关费用由对方支付；多次收受下属和私营企业主所送礼品礼金。付强还存在其他违纪违法问题，受到撤销党内职务、政务撤职处分。</w:t>
      </w:r>
    </w:p>
    <w:p w14:paraId="1497465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河南省人民检察院五部原党支部委员、副主任朱永清等人接受可能影响公正执行公务的宴请等问题。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2025年9月10日，在河南省政法系统违规吃喝专项整治期间，朱永清带领检查组赴商丘市开展执法司法专项检查，当天下午结束对柘城县人民法院的检查后，在法院人员陪同下乘坐公车赴某企业参观、购物，当晚违规接受法院负责人在酒店安排的宴请并饮酒，相关费用由对方支付；9月13日中午，违规接受商丘市看守所负责人组织的宴请并饮酒，相关费用由该市某县看守所负责人支付。朱永清受到撤销党内职务、政务撤职处分，其他责任人员受到相应处理。</w:t>
      </w:r>
    </w:p>
    <w:p w14:paraId="6AE6BFF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河北省衡水市仲裁委原党支部书记、常务副主任、秘书处秘书长高永丰接受可能影响公正执行公务的宴请，超标准开展公务接待，改变公务行程借机旅游，违规发放补贴等问题。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2023年8月至2024年5月，高永丰在办理有关仲裁案件、洽谈仲裁业务期间，多次违规接受管理和服务对象安排的宴请，饮用高档酒水，相关费用由对方支付；多次超标准公务接待；带队赴外地参加培训期间，私自改变行程，借机到景点游玩；违规自行制定本单位交通补贴标准，滥发补贴和福利。高永丰还存在其他违纪违法问题，受到撤销党内职务、政务撤职处分。</w:t>
      </w:r>
    </w:p>
    <w:p w14:paraId="2668E91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江苏省南京市规划和自然资源局总体规划处原处长赵勇违规吃喝、违规收受礼金问题。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2024年11月和2025年2月，赵勇在党纪处分影响期内，先后2次在私营企业内部食堂接受私营企业主安排的宴请，饮用高档酒水，费用由对方支付；在两次就餐期间，违规收受私营企业主所送礼金。赵勇受到党内严重警告处分、免职处理。</w:t>
      </w:r>
    </w:p>
    <w:p w14:paraId="7D6F529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吉林省辽源市委原常委、东丰县委原书记曾海洋盲目举债上马项目，搞“政绩工程”等问题。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2018年5月至2024年12月，曾海洋担任东丰县县长、县委书记期间，政绩观错位、急功近利、脱离实际，盲目举债主导推动投入巨额资金兴建产业创投园项目。2022年底项目投入使用至今，长期处于严重亏损状态，给当地财政造成严重负担。曾海洋还存在其他严重违纪违法问题，被开除党籍、开除公职，涉嫌犯罪问题被移送检察机关依法审查起诉。</w:t>
      </w:r>
    </w:p>
    <w:p w14:paraId="4686972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中储粮启东直属库原党支部书记、总经理杨海民开展无实质内容的学习交流问题。</w:t>
      </w: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2024年6月，杨海民带队前往中储粮北安直属库开展学习交流，全程未按预定方案开展公务活动，仅前往某博物馆参观，存在异地部门间开展无实质内容的学习交流问题。杨海民受到党内严重警告、记大过处分。</w:t>
      </w:r>
    </w:p>
    <w:p w14:paraId="0CA437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中央纪委国家监委指出，上述案例中，有的吃喝玩乐之心未改，有的政绩观存在偏差，还有的不知收敛，在深入贯彻中央八项规定精神学习教育结束不久就顶风违纪。严肃查处并公开通报这些问题，就是要释放一严到底、寸步不让的强烈信号。广大党员干部要以案为鉴，把中央八项规定作为基本的、必备的规矩，自觉反“四风”树新风，在遵规守纪、清正廉洁前提下积极担当、放手干事，以优良作风奋进新征程。</w:t>
      </w:r>
    </w:p>
    <w:p w14:paraId="28AA4AB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中央纪委国家监委强调，作风就是形象、就是力量，要持续巩固拓展深入贯彻中央八项规定精神学习教育成果，一抓到底、一严到底、一贯到底，为经济社会高质量发展注入强大正能量。各级党组织和领导干部要牢固树立“不抓作风是失职”的理念，大力发扬批评和自我批评的优良作风，既严守纪律示范带动，又勤动“婆婆嘴”、念好“紧箍咒”，严格干部教育管理监督，以铁规矩锻造好作风。各级纪检监察机关要坚持越往后执纪越严，对违反中央八项规定精神的人和事速查严处，对顶风违纪行为下重手，深入推进风腐同查同治，坚决防止不正之风反弹回潮。要坚持查治贯通，对地区性、行业性、领域性作风顽疾深化整改整治，从政绩观偏差纠起，从思想和利益根源破解，查到位、改到底、治到根，铲除问题滋生的土壤和条件。元旦、春节将至，要紧盯节日期间易发多发“四风”问题，加强监督检查，从严查处违规吃喝、违规收送礼品礼金、违规操办婚丧喜庆事宜、公车私用等问题，着力营造严的氛围。把握岁末年初工作特点，坚决纠治抓落实敷衍应付、报成绩弄虚作假、借总结部署工作之名随意向基层派任务要材料等现象，为度过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文明祥和的节日提供坚强作风保障。</w:t>
      </w:r>
    </w:p>
    <w:p w14:paraId="0D1DACC4">
      <w:pPr>
        <w:jc w:val="right"/>
        <w:rPr>
          <w:rFonts w:hint="default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b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来源：中央纪委国家监委网站</w:t>
      </w:r>
    </w:p>
    <w:sectPr>
      <w:pgSz w:w="11906" w:h="16838"/>
      <w:pgMar w:top="2154" w:right="158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36674A"/>
    <w:rsid w:val="55635B97"/>
    <w:rsid w:val="69DB32EB"/>
    <w:rsid w:val="6E76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2025-12-29T05:55:05Z</dcterms:created>
  <dc:creator>Administrator</dc:creator>
  <cp:lastModifiedBy>温文尔雅</cp:lastModifiedBy>
  <dcterms:modified xsi:type="dcterms:W3CDTF">2025-12-29T05:58:59Z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eyJoZGlkIjoiNDAyNGE4ZjMxY2IyMTg5MDE1YTc0ZjQzNTcyYzI5NjQiLCJ1c2VySWQiOiIzNDk0OTg4ODQifQ==</vt:lpwstr>
  </property>
  <property fmtid="{D5CDD505-2E9C-101B-9397-08002B2CF9AE}" pid="4" name="ICV">
    <vt:lpwstr>B117CAF032914E78A32CBF8D291AD382_12</vt:lpwstr>
  </property>
</Properties>
</file>